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DD2E7" w14:textId="74059445" w:rsidR="00070788" w:rsidRPr="00FD54F4" w:rsidRDefault="005554A9" w:rsidP="00070788">
      <w:pPr>
        <w:spacing w:after="0"/>
        <w:rPr>
          <w:rFonts w:asciiTheme="minorHAnsi" w:hAnsiTheme="minorHAnsi" w:cstheme="minorHAnsi"/>
        </w:rPr>
      </w:pPr>
      <w:r>
        <w:rPr>
          <w:rFonts w:asciiTheme="minorHAnsi" w:hAnsiTheme="minorHAnsi"/>
          <w:noProof/>
        </w:rPr>
        <w:drawing>
          <wp:anchor distT="0" distB="0" distL="114300" distR="114300" simplePos="0" relativeHeight="251657728" behindDoc="0" locked="0" layoutInCell="1" allowOverlap="1" wp14:anchorId="0D0B7583" wp14:editId="0BA7CD14">
            <wp:simplePos x="0" y="0"/>
            <wp:positionH relativeFrom="column">
              <wp:posOffset>4412615</wp:posOffset>
            </wp:positionH>
            <wp:positionV relativeFrom="paragraph">
              <wp:posOffset>-619760</wp:posOffset>
            </wp:positionV>
            <wp:extent cx="1827530" cy="902335"/>
            <wp:effectExtent l="0" t="0" r="0" b="0"/>
            <wp:wrapNone/>
            <wp:docPr id="3" name="Bild 3" descr="313W-14-00002_MARKENZEICH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3W-14-00002_MARKENZEICHEN_RG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7530" cy="9023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rPr>
        <w:t>Press Release 2</w:t>
      </w:r>
    </w:p>
    <w:p w14:paraId="3FA0C3A1" w14:textId="77777777" w:rsidR="009D248C" w:rsidRDefault="009D248C" w:rsidP="00070788">
      <w:pPr>
        <w:spacing w:after="0"/>
        <w:rPr>
          <w:rFonts w:ascii="Arial" w:hAnsi="Arial" w:cs="Arial"/>
        </w:rPr>
      </w:pPr>
    </w:p>
    <w:p w14:paraId="763AEA01" w14:textId="16472283" w:rsidR="009B24E6" w:rsidRPr="00FD54F4" w:rsidRDefault="00FD54F4" w:rsidP="009F3A0D">
      <w:pPr>
        <w:spacing w:after="0"/>
        <w:rPr>
          <w:rFonts w:asciiTheme="minorHAnsi" w:hAnsiTheme="minorHAnsi" w:cstheme="minorHAnsi"/>
          <w:b/>
        </w:rPr>
      </w:pPr>
      <w:r>
        <w:rPr>
          <w:rFonts w:asciiTheme="minorHAnsi" w:hAnsiTheme="minorHAnsi"/>
          <w:b/>
        </w:rPr>
        <w:t>5</w:t>
      </w:r>
      <w:r>
        <w:rPr>
          <w:rFonts w:asciiTheme="minorHAnsi" w:hAnsiTheme="minorHAnsi"/>
          <w:b/>
          <w:vertAlign w:val="superscript"/>
        </w:rPr>
        <w:t>th</w:t>
      </w:r>
      <w:r>
        <w:rPr>
          <w:rFonts w:asciiTheme="minorHAnsi" w:hAnsiTheme="minorHAnsi"/>
          <w:b/>
        </w:rPr>
        <w:t xml:space="preserve"> Leading Trade Fair for Deburring Technology and Precision Surface Finishing</w:t>
      </w:r>
    </w:p>
    <w:p w14:paraId="157DDDEB" w14:textId="7C2C5C7C" w:rsidR="009D248C" w:rsidRPr="00FD54F4" w:rsidRDefault="00FD54F4" w:rsidP="009F3A0D">
      <w:pPr>
        <w:spacing w:after="0"/>
        <w:rPr>
          <w:rFonts w:asciiTheme="minorHAnsi" w:hAnsiTheme="minorHAnsi" w:cstheme="minorHAnsi"/>
          <w:b/>
        </w:rPr>
      </w:pPr>
      <w:r>
        <w:rPr>
          <w:rFonts w:asciiTheme="minorHAnsi" w:hAnsiTheme="minorHAnsi"/>
          <w:b/>
        </w:rPr>
        <w:t>10 to 12 October 2023 at the Karlsruhe Exhibition Centre</w:t>
      </w:r>
    </w:p>
    <w:p w14:paraId="18B73F77" w14:textId="45C1746E" w:rsidR="005051CE" w:rsidRPr="00FD54F4" w:rsidRDefault="00A512ED" w:rsidP="00C90F9E">
      <w:pPr>
        <w:spacing w:after="0"/>
        <w:rPr>
          <w:rFonts w:asciiTheme="minorHAnsi" w:hAnsiTheme="minorHAnsi" w:cstheme="minorHAnsi"/>
          <w:b/>
          <w:sz w:val="28"/>
          <w:szCs w:val="28"/>
        </w:rPr>
      </w:pPr>
      <w:r>
        <w:rPr>
          <w:rFonts w:asciiTheme="minorHAnsi" w:hAnsiTheme="minorHAnsi"/>
          <w:b/>
          <w:sz w:val="28"/>
        </w:rPr>
        <w:t>DeburringEXPO – Eliminating the Culprit: Burrs</w:t>
      </w:r>
    </w:p>
    <w:p w14:paraId="490A6975" w14:textId="77777777" w:rsidR="00070788" w:rsidRPr="00FD54F4" w:rsidRDefault="00070788" w:rsidP="009D248C">
      <w:pPr>
        <w:spacing w:after="0" w:line="240" w:lineRule="auto"/>
        <w:rPr>
          <w:rFonts w:asciiTheme="minorHAnsi" w:hAnsiTheme="minorHAnsi" w:cstheme="minorHAnsi"/>
          <w:b/>
        </w:rPr>
      </w:pPr>
    </w:p>
    <w:p w14:paraId="50B97D97" w14:textId="54D7E4DA" w:rsidR="00EC33D0" w:rsidRDefault="004109E6" w:rsidP="00EC33D0">
      <w:pPr>
        <w:spacing w:after="0" w:line="360" w:lineRule="auto"/>
        <w:jc w:val="both"/>
        <w:rPr>
          <w:rFonts w:asciiTheme="minorHAnsi" w:hAnsiTheme="minorHAnsi" w:cstheme="minorHAnsi"/>
          <w:b/>
          <w:bCs/>
        </w:rPr>
      </w:pPr>
      <w:r>
        <w:rPr>
          <w:rFonts w:asciiTheme="minorHAnsi" w:hAnsiTheme="minorHAnsi"/>
        </w:rPr>
        <w:t xml:space="preserve">Neuffen, March 2023: </w:t>
      </w:r>
      <w:r>
        <w:rPr>
          <w:rFonts w:asciiTheme="minorHAnsi" w:hAnsiTheme="minorHAnsi"/>
          <w:b/>
        </w:rPr>
        <w:t>Frequently small and inconspicuous, burrs nevertheless have considerable potential for causing damage. These remnants from the manufacturing process repeatedly lead to problems ranging from avoidable quality defects to product recalls. Beyond this, many industry sectors place strict demands on burr-free components, as well as cleanliness and surface finishing quality. Solutions which have been adapted to the task at hand are indispensable in order to be on the safe side in this regard. As the internationally most significant information and procurement platform of its kind, DeburringEXPO showcases relevant solutions. The bilingual expert forum integrated into the leading trade fair for deburring technologies and precision surface finishing, as well as various theme parks, ensure an additional transfer of valuable knowledge.</w:t>
      </w:r>
    </w:p>
    <w:p w14:paraId="7E33CE98" w14:textId="7713D7DA" w:rsidR="004D6652" w:rsidRPr="006F0497" w:rsidRDefault="004D6652" w:rsidP="00CA6FE7">
      <w:pPr>
        <w:spacing w:after="0" w:line="360" w:lineRule="auto"/>
        <w:jc w:val="both"/>
        <w:rPr>
          <w:rFonts w:asciiTheme="minorHAnsi" w:hAnsiTheme="minorHAnsi" w:cstheme="minorHAnsi"/>
          <w:b/>
          <w:bCs/>
        </w:rPr>
      </w:pPr>
    </w:p>
    <w:p w14:paraId="1B671D7F" w14:textId="571CEBB4" w:rsidR="00D45CE0" w:rsidRPr="00CC0C0C" w:rsidRDefault="00CC0C0C" w:rsidP="00CA6FE7">
      <w:pPr>
        <w:spacing w:after="0" w:line="360" w:lineRule="auto"/>
        <w:jc w:val="both"/>
        <w:rPr>
          <w:rFonts w:asciiTheme="minorHAnsi" w:hAnsiTheme="minorHAnsi" w:cstheme="minorHAnsi"/>
        </w:rPr>
      </w:pPr>
      <w:r>
        <w:rPr>
          <w:rFonts w:asciiTheme="minorHAnsi" w:hAnsiTheme="minorHAnsi"/>
        </w:rPr>
        <w:t>A rechargeable battery bursts into flames, customers complain about poor quality parts or a leaky component leads to recourse claims – the examples of damage resulting from burrs are numerous, and in any case they’re always expensive and detrimental to the affected company’s image. Despite this enormous impact on product quality, function and safety, deburring is a frequently underestimated step in the manufacturing process ... even though requirements for burr-free, clean components with high-quality surface finishes continue to increase in growth-oriented industry sectors such as components manufacturing for battery and fuel cell-based electromobility, hydraulics, sensor and analysis technology, the semiconductor supplier sector, medical and pharmaceuticals technology, as well as electronics and systems and machinery manufacturing. At the same time, disruptive developments are challenging parts manufacturers to gain a foothold in new market segments. However, success can only be ensured by means of further development and the adaptation of existing expertise and processes. Deburring, edge rounding, cleaning and the production of precision surface finishes definitely play a decisive role in this regard. In order to position themselves competitively for the future, numerous companies are seeking appropriate partners and solutions.</w:t>
      </w:r>
    </w:p>
    <w:p w14:paraId="6D415AEF" w14:textId="17A06505" w:rsidR="00C53B74" w:rsidRDefault="00C53B74" w:rsidP="00C53B74">
      <w:pPr>
        <w:spacing w:after="0" w:line="360" w:lineRule="auto"/>
        <w:jc w:val="both"/>
        <w:rPr>
          <w:rFonts w:asciiTheme="minorHAnsi" w:hAnsiTheme="minorHAnsi" w:cstheme="minorHAnsi"/>
        </w:rPr>
      </w:pPr>
    </w:p>
    <w:p w14:paraId="7F50226F" w14:textId="7F9AE11E" w:rsidR="00F51DB2" w:rsidRDefault="00F51DB2" w:rsidP="00C53B74">
      <w:pPr>
        <w:spacing w:after="0" w:line="360" w:lineRule="auto"/>
        <w:jc w:val="both"/>
        <w:rPr>
          <w:rFonts w:asciiTheme="minorHAnsi" w:hAnsiTheme="minorHAnsi" w:cstheme="minorHAnsi"/>
          <w:b/>
          <w:bCs/>
        </w:rPr>
      </w:pPr>
      <w:r>
        <w:rPr>
          <w:rFonts w:asciiTheme="minorHAnsi" w:hAnsiTheme="minorHAnsi"/>
          <w:b/>
        </w:rPr>
        <w:t>A Trade Fair for all Industry Sectors, Materials and Tasks</w:t>
      </w:r>
    </w:p>
    <w:p w14:paraId="70F93119" w14:textId="65945960" w:rsidR="005F28A1" w:rsidRDefault="00D24905" w:rsidP="005F28A1">
      <w:pPr>
        <w:spacing w:after="0" w:line="360" w:lineRule="auto"/>
        <w:jc w:val="both"/>
        <w:rPr>
          <w:rFonts w:asciiTheme="minorHAnsi" w:hAnsiTheme="minorHAnsi" w:cstheme="minorHAnsi"/>
        </w:rPr>
      </w:pPr>
      <w:r>
        <w:rPr>
          <w:rFonts w:asciiTheme="minorHAnsi" w:hAnsiTheme="minorHAnsi"/>
          <w:b/>
        </w:rPr>
        <w:lastRenderedPageBreak/>
        <w:t>Deburring</w:t>
      </w:r>
      <w:r>
        <w:rPr>
          <w:rFonts w:asciiTheme="minorHAnsi" w:hAnsiTheme="minorHAnsi"/>
        </w:rPr>
        <w:t xml:space="preserve">EXPO, organised by private trade fair promoters fairXperts GmbH &amp; Co. KG, provides an internationally unique communication and procurement platform to this end. It covers the entire spectrum of technologies, processes, tools and services for deburring, cleaning and surface finishing – across all industries and materials. “Its comprehensive range of offerings makes </w:t>
      </w:r>
      <w:r>
        <w:rPr>
          <w:rFonts w:asciiTheme="minorHAnsi" w:hAnsiTheme="minorHAnsi"/>
          <w:b/>
        </w:rPr>
        <w:t>Deburring</w:t>
      </w:r>
      <w:r>
        <w:rPr>
          <w:rFonts w:asciiTheme="minorHAnsi" w:hAnsiTheme="minorHAnsi"/>
        </w:rPr>
        <w:t xml:space="preserve">EXPO the ideal marketplace where users can search in a targeted fashion for solution-oriented partners for changing and new tasks in deburring and the production of precision surface finishes,” explains Gitta Steinmann, project manager at fairXperts. “44% of the visitors in 2021 came to the trade fair in order to prepare or finalise investment decisions.” Due to the great significance of </w:t>
      </w:r>
      <w:r>
        <w:rPr>
          <w:rFonts w:asciiTheme="minorHAnsi" w:hAnsiTheme="minorHAnsi"/>
          <w:b/>
        </w:rPr>
        <w:t>Deburring</w:t>
      </w:r>
      <w:r>
        <w:rPr>
          <w:rFonts w:asciiTheme="minorHAnsi" w:hAnsiTheme="minorHAnsi"/>
        </w:rPr>
        <w:t>EXPO for the operational procurement process, it’s also no surprise that all of the sector’s market and technology leaders have already made firm bookings for booth floor space at the upcoming event, which will take place at the Karlsruhe Exhibition Centre from the 10</w:t>
      </w:r>
      <w:r>
        <w:rPr>
          <w:rFonts w:asciiTheme="minorHAnsi" w:hAnsiTheme="minorHAnsi"/>
          <w:vertAlign w:val="superscript"/>
        </w:rPr>
        <w:t>th</w:t>
      </w:r>
      <w:r>
        <w:rPr>
          <w:rFonts w:asciiTheme="minorHAnsi" w:hAnsiTheme="minorHAnsi"/>
        </w:rPr>
        <w:t xml:space="preserve"> through the 12</w:t>
      </w:r>
      <w:r>
        <w:rPr>
          <w:rFonts w:asciiTheme="minorHAnsi" w:hAnsiTheme="minorHAnsi"/>
          <w:vertAlign w:val="superscript"/>
        </w:rPr>
        <w:t>th</w:t>
      </w:r>
      <w:r>
        <w:rPr>
          <w:rFonts w:asciiTheme="minorHAnsi" w:hAnsiTheme="minorHAnsi"/>
        </w:rPr>
        <w:t xml:space="preserve"> of October, 2023. “Demand for booth floor space from companies in Germany and from abroad has increased considerably since the end of February,” adds Gitta Steinmann. These companies also include businesses and startups who will be presenting processes to the public which have been developed in collaboration with research institutes and universities.</w:t>
      </w:r>
    </w:p>
    <w:p w14:paraId="7803CE36" w14:textId="7722A4B9" w:rsidR="009462D0" w:rsidRDefault="009462D0" w:rsidP="005F28A1">
      <w:pPr>
        <w:spacing w:after="0" w:line="360" w:lineRule="auto"/>
        <w:jc w:val="both"/>
        <w:rPr>
          <w:rFonts w:asciiTheme="minorHAnsi" w:hAnsiTheme="minorHAnsi" w:cstheme="minorHAnsi"/>
        </w:rPr>
      </w:pPr>
    </w:p>
    <w:p w14:paraId="4F2FE496" w14:textId="1231FE0F" w:rsidR="009462D0" w:rsidRPr="00854857" w:rsidRDefault="00152555" w:rsidP="00854857">
      <w:pPr>
        <w:spacing w:after="0" w:line="360" w:lineRule="auto"/>
        <w:jc w:val="both"/>
        <w:rPr>
          <w:rFonts w:cs="Calibri"/>
          <w:b/>
          <w:bCs/>
        </w:rPr>
      </w:pPr>
      <w:r>
        <w:rPr>
          <w:b/>
        </w:rPr>
        <w:t>Supplementary Programme with Issues of Relevance for Competition</w:t>
      </w:r>
    </w:p>
    <w:p w14:paraId="3962D56B" w14:textId="7A6A6982" w:rsidR="00854857" w:rsidRDefault="00E228EC" w:rsidP="00854857">
      <w:pPr>
        <w:autoSpaceDE w:val="0"/>
        <w:autoSpaceDN w:val="0"/>
        <w:adjustRightInd w:val="0"/>
        <w:spacing w:after="0" w:line="360" w:lineRule="auto"/>
        <w:jc w:val="both"/>
        <w:rPr>
          <w:rFonts w:cs="Calibri"/>
        </w:rPr>
      </w:pPr>
      <w:r>
        <w:t xml:space="preserve">The supplementary programme at this year’s DeburringEXPO will also be ideally adapted to increasing demands placed on quality, reproducibility and efficiency in production, as well as to changing production technologies. For example, the “Automated Deburring” theme park will demonstrate options for automated polishing, grinding and deburring of components with robots. Automation is also a possible solution for dealing with the shortage of qualified personnel. Whether before or after deburring, technical cleanliness in accordance with the specified requirements is an essential prerequisite for the quality of downstream processes, and thus for high-quality components as well. Corresponding methods and processes will be presented in the “Cleaning After Deburring” theme park. To an </w:t>
      </w:r>
      <w:proofErr w:type="gramStart"/>
      <w:r>
        <w:t>ever greater</w:t>
      </w:r>
      <w:proofErr w:type="gramEnd"/>
      <w:r>
        <w:t xml:space="preserve"> extent, specifications for deburring, edge rounding and surface finishing are being defined more and more precisely, for example rounding in the µm range and clear-cut specifications for roughness values. In-process or subsequent quality control is required in order to exclude possible defects. The </w:t>
      </w:r>
      <w:r>
        <w:lastRenderedPageBreak/>
        <w:t>“Quality Assurance in the Deburring Process” theme park provides an overview of the various measuring methods, as well as their strengths and limitations.</w:t>
      </w:r>
    </w:p>
    <w:p w14:paraId="2E93B439" w14:textId="77777777" w:rsidR="00854857" w:rsidRDefault="00854857" w:rsidP="00854857">
      <w:pPr>
        <w:autoSpaceDE w:val="0"/>
        <w:autoSpaceDN w:val="0"/>
        <w:adjustRightInd w:val="0"/>
        <w:spacing w:after="0" w:line="360" w:lineRule="auto"/>
        <w:jc w:val="both"/>
        <w:rPr>
          <w:rFonts w:cs="Calibri"/>
        </w:rPr>
      </w:pPr>
    </w:p>
    <w:p w14:paraId="3458BB64" w14:textId="77777777" w:rsidR="00854857" w:rsidRPr="00854857" w:rsidRDefault="00854857" w:rsidP="00854857">
      <w:pPr>
        <w:spacing w:after="0" w:line="360" w:lineRule="auto"/>
        <w:jc w:val="both"/>
        <w:rPr>
          <w:rFonts w:asciiTheme="minorHAnsi" w:hAnsiTheme="minorHAnsi" w:cstheme="minorHAnsi"/>
          <w:b/>
          <w:bCs/>
        </w:rPr>
      </w:pPr>
      <w:r>
        <w:rPr>
          <w:rFonts w:asciiTheme="minorHAnsi" w:hAnsiTheme="minorHAnsi"/>
          <w:b/>
        </w:rPr>
        <w:t>Knowledge Transfer as Added Value</w:t>
      </w:r>
    </w:p>
    <w:p w14:paraId="342C033D" w14:textId="55AED512" w:rsidR="00854857" w:rsidRPr="00854857" w:rsidRDefault="00854857" w:rsidP="00854857">
      <w:pPr>
        <w:spacing w:after="0" w:line="360" w:lineRule="auto"/>
        <w:jc w:val="both"/>
        <w:rPr>
          <w:rFonts w:asciiTheme="minorHAnsi" w:hAnsiTheme="minorHAnsi" w:cstheme="minorHAnsi"/>
        </w:rPr>
      </w:pPr>
      <w:r>
        <w:rPr>
          <w:rFonts w:asciiTheme="minorHAnsi" w:hAnsiTheme="minorHAnsi"/>
        </w:rPr>
        <w:t xml:space="preserve">The integrated 3-day expert forum is an established supplement to the exhibition programme at </w:t>
      </w:r>
      <w:r>
        <w:rPr>
          <w:rFonts w:asciiTheme="minorHAnsi" w:hAnsiTheme="minorHAnsi"/>
          <w:b/>
        </w:rPr>
        <w:t>Deburring</w:t>
      </w:r>
      <w:r>
        <w:rPr>
          <w:rFonts w:asciiTheme="minorHAnsi" w:hAnsiTheme="minorHAnsi"/>
        </w:rPr>
        <w:t>EXPO. Solutions for actual applications, as well as current developments, trends and future strategies will be at the centre of attention at the simultaneously interpreted presentations (German &lt;&gt; English).</w:t>
      </w:r>
    </w:p>
    <w:p w14:paraId="09A00116" w14:textId="7A62D24F" w:rsidR="00734F31" w:rsidRPr="00854857" w:rsidRDefault="00734F31" w:rsidP="00854857">
      <w:pPr>
        <w:autoSpaceDE w:val="0"/>
        <w:autoSpaceDN w:val="0"/>
        <w:adjustRightInd w:val="0"/>
        <w:spacing w:after="0" w:line="360" w:lineRule="auto"/>
        <w:jc w:val="both"/>
        <w:rPr>
          <w:rFonts w:cs="Calibri"/>
        </w:rPr>
      </w:pPr>
      <w:r>
        <w:t xml:space="preserve">Further information, the entire exhibition programme and a preliminary exhibitor list are available at </w:t>
      </w:r>
      <w:hyperlink r:id="rId5" w:history="1">
        <w:r>
          <w:rPr>
            <w:rStyle w:val="Hyperlink"/>
          </w:rPr>
          <w:t>www.deburring-expo.de</w:t>
        </w:r>
      </w:hyperlink>
      <w:r>
        <w:t>.</w:t>
      </w:r>
    </w:p>
    <w:p w14:paraId="67662BB2" w14:textId="55A74306" w:rsidR="00EA322C" w:rsidRPr="00854857" w:rsidRDefault="00EA322C" w:rsidP="00854857">
      <w:pPr>
        <w:pStyle w:val="Heading3"/>
        <w:spacing w:before="0" w:beforeAutospacing="0" w:after="0" w:afterAutospacing="0" w:line="360" w:lineRule="auto"/>
        <w:jc w:val="both"/>
        <w:rPr>
          <w:rFonts w:ascii="Calibri" w:hAnsi="Calibri" w:cs="Calibri"/>
          <w:b w:val="0"/>
          <w:bCs w:val="0"/>
          <w:sz w:val="22"/>
          <w:szCs w:val="22"/>
        </w:rPr>
      </w:pPr>
    </w:p>
    <w:p w14:paraId="1B7CDE1B" w14:textId="7DEE2473" w:rsidR="00734F31" w:rsidRDefault="00EA322C" w:rsidP="00E228EC">
      <w:pPr>
        <w:spacing w:after="0" w:line="360" w:lineRule="auto"/>
        <w:jc w:val="both"/>
        <w:rPr>
          <w:rFonts w:asciiTheme="minorHAnsi" w:hAnsiTheme="minorHAnsi" w:cstheme="minorHAnsi"/>
        </w:rPr>
      </w:pPr>
      <w:r>
        <w:rPr>
          <w:rFonts w:asciiTheme="minorHAnsi" w:hAnsiTheme="minorHAnsi"/>
        </w:rPr>
        <w:t>Captions</w:t>
      </w:r>
    </w:p>
    <w:p w14:paraId="33F95201" w14:textId="26370E86" w:rsidR="0057484A" w:rsidRDefault="0057484A" w:rsidP="00E228EC">
      <w:pPr>
        <w:spacing w:after="0" w:line="360" w:lineRule="auto"/>
        <w:jc w:val="both"/>
        <w:rPr>
          <w:rFonts w:asciiTheme="minorHAnsi" w:hAnsiTheme="minorHAnsi" w:cstheme="minorHAnsi"/>
        </w:rPr>
      </w:pPr>
      <w:r>
        <w:rPr>
          <w:rFonts w:asciiTheme="minorHAnsi" w:hAnsiTheme="minorHAnsi"/>
        </w:rPr>
        <w:t>Foto_FX_PR2_Tellerbürsten_Kullen Koti</w:t>
      </w:r>
    </w:p>
    <w:p w14:paraId="412E4E3F" w14:textId="726CA1A5" w:rsidR="0057484A" w:rsidRDefault="00AA5840" w:rsidP="00E228EC">
      <w:pPr>
        <w:spacing w:after="0" w:line="360" w:lineRule="auto"/>
        <w:jc w:val="both"/>
        <w:rPr>
          <w:rFonts w:asciiTheme="minorHAnsi" w:hAnsiTheme="minorHAnsi" w:cstheme="minorHAnsi"/>
        </w:rPr>
      </w:pPr>
      <w:r>
        <w:rPr>
          <w:noProof/>
        </w:rPr>
        <w:drawing>
          <wp:inline distT="0" distB="0" distL="0" distR="0" wp14:anchorId="6B65D327" wp14:editId="351854B0">
            <wp:extent cx="1571625" cy="1579963"/>
            <wp:effectExtent l="0" t="0" r="0"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6668" cy="1585032"/>
                    </a:xfrm>
                    <a:prstGeom prst="rect">
                      <a:avLst/>
                    </a:prstGeom>
                    <a:noFill/>
                    <a:ln>
                      <a:noFill/>
                    </a:ln>
                  </pic:spPr>
                </pic:pic>
              </a:graphicData>
            </a:graphic>
          </wp:inline>
        </w:drawing>
      </w:r>
    </w:p>
    <w:p w14:paraId="45B30722" w14:textId="0175B923" w:rsidR="00E16598" w:rsidRDefault="00E16598" w:rsidP="00E228EC">
      <w:pPr>
        <w:spacing w:after="0" w:line="360" w:lineRule="auto"/>
        <w:jc w:val="both"/>
        <w:rPr>
          <w:rFonts w:asciiTheme="minorHAnsi" w:hAnsiTheme="minorHAnsi" w:cstheme="minorHAnsi"/>
        </w:rPr>
      </w:pPr>
      <w:r>
        <w:rPr>
          <w:rFonts w:asciiTheme="minorHAnsi" w:hAnsiTheme="minorHAnsi"/>
          <w:b/>
        </w:rPr>
        <w:t>Deburring</w:t>
      </w:r>
      <w:r>
        <w:rPr>
          <w:rFonts w:asciiTheme="minorHAnsi" w:hAnsiTheme="minorHAnsi"/>
        </w:rPr>
        <w:t xml:space="preserve">EXPO is the only international platform which provides visitors with the opportunity of gathering information about a broad range of technologies for deburring, rounding, cleaning and the production of precision surface finishes on a single day. </w:t>
      </w:r>
    </w:p>
    <w:p w14:paraId="1C4C14FC" w14:textId="5C79B7DA" w:rsidR="00AA5840" w:rsidRPr="00E16598" w:rsidRDefault="00AA5840" w:rsidP="00E228EC">
      <w:pPr>
        <w:spacing w:after="0" w:line="360" w:lineRule="auto"/>
        <w:jc w:val="both"/>
        <w:rPr>
          <w:rFonts w:asciiTheme="minorHAnsi" w:hAnsiTheme="minorHAnsi" w:cstheme="minorHAnsi"/>
        </w:rPr>
      </w:pPr>
      <w:r>
        <w:rPr>
          <w:rFonts w:asciiTheme="minorHAnsi" w:hAnsiTheme="minorHAnsi"/>
        </w:rPr>
        <w:t>Image source: Kullen-Koti</w:t>
      </w:r>
    </w:p>
    <w:p w14:paraId="0D1E6934" w14:textId="62B69E6B" w:rsidR="0057484A" w:rsidRDefault="0057484A" w:rsidP="00E228EC">
      <w:pPr>
        <w:spacing w:after="0" w:line="360" w:lineRule="auto"/>
        <w:jc w:val="both"/>
        <w:rPr>
          <w:rFonts w:asciiTheme="minorHAnsi" w:hAnsiTheme="minorHAnsi" w:cstheme="minorHAnsi"/>
        </w:rPr>
      </w:pPr>
    </w:p>
    <w:p w14:paraId="12E8675C" w14:textId="5411F90E" w:rsidR="0057484A" w:rsidRDefault="0057484A" w:rsidP="00E228EC">
      <w:pPr>
        <w:spacing w:after="0" w:line="360" w:lineRule="auto"/>
        <w:jc w:val="both"/>
        <w:rPr>
          <w:rFonts w:asciiTheme="minorHAnsi" w:hAnsiTheme="minorHAnsi" w:cstheme="minorHAnsi"/>
        </w:rPr>
      </w:pPr>
      <w:r>
        <w:rPr>
          <w:rFonts w:asciiTheme="minorHAnsi" w:hAnsiTheme="minorHAnsi"/>
        </w:rPr>
        <w:t>Photo: FX_PR2_Schneestrahlen_acp systems</w:t>
      </w:r>
    </w:p>
    <w:p w14:paraId="6BC8997E" w14:textId="2C5F10AA" w:rsidR="0057484A" w:rsidRDefault="008C599B" w:rsidP="00E228EC">
      <w:pPr>
        <w:spacing w:after="0" w:line="360" w:lineRule="auto"/>
        <w:jc w:val="both"/>
        <w:rPr>
          <w:rFonts w:asciiTheme="minorHAnsi" w:hAnsiTheme="minorHAnsi" w:cstheme="minorHAnsi"/>
        </w:rPr>
      </w:pPr>
      <w:r>
        <w:rPr>
          <w:noProof/>
        </w:rPr>
        <w:drawing>
          <wp:inline distT="0" distB="0" distL="0" distR="0" wp14:anchorId="2A6BF0D4" wp14:editId="51C9116C">
            <wp:extent cx="1624466" cy="10858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3573" cy="1091937"/>
                    </a:xfrm>
                    <a:prstGeom prst="rect">
                      <a:avLst/>
                    </a:prstGeom>
                    <a:noFill/>
                    <a:ln>
                      <a:noFill/>
                    </a:ln>
                  </pic:spPr>
                </pic:pic>
              </a:graphicData>
            </a:graphic>
          </wp:inline>
        </w:drawing>
      </w:r>
    </w:p>
    <w:p w14:paraId="3D827FE1" w14:textId="03C7EA49" w:rsidR="00E16598" w:rsidRDefault="00E16598" w:rsidP="00E16598">
      <w:pPr>
        <w:spacing w:after="0" w:line="360" w:lineRule="auto"/>
        <w:jc w:val="both"/>
        <w:rPr>
          <w:rFonts w:asciiTheme="minorHAnsi" w:hAnsiTheme="minorHAnsi" w:cstheme="minorHAnsi"/>
        </w:rPr>
      </w:pPr>
      <w:r>
        <w:rPr>
          <w:rFonts w:asciiTheme="minorHAnsi" w:hAnsiTheme="minorHAnsi"/>
        </w:rPr>
        <w:t xml:space="preserve">New products and production technologies also necessitate new and adapted solutions for deburring, edge rounding and surface finishing. These are at the centre of attention at </w:t>
      </w:r>
      <w:r>
        <w:rPr>
          <w:rFonts w:asciiTheme="minorHAnsi" w:hAnsiTheme="minorHAnsi"/>
          <w:b/>
        </w:rPr>
        <w:t>Deburring</w:t>
      </w:r>
      <w:r>
        <w:rPr>
          <w:rFonts w:asciiTheme="minorHAnsi" w:hAnsiTheme="minorHAnsi"/>
        </w:rPr>
        <w:t>EXPO.</w:t>
      </w:r>
    </w:p>
    <w:p w14:paraId="2773AACB" w14:textId="2B690EF6" w:rsidR="00E16598" w:rsidRDefault="00E16598" w:rsidP="00E16598">
      <w:pPr>
        <w:spacing w:after="0" w:line="360" w:lineRule="auto"/>
        <w:jc w:val="both"/>
        <w:rPr>
          <w:rFonts w:asciiTheme="minorHAnsi" w:hAnsiTheme="minorHAnsi" w:cstheme="minorHAnsi"/>
        </w:rPr>
      </w:pPr>
      <w:r>
        <w:rPr>
          <w:rFonts w:asciiTheme="minorHAnsi" w:hAnsiTheme="minorHAnsi"/>
        </w:rPr>
        <w:t>Image source: acp systems</w:t>
      </w:r>
    </w:p>
    <w:p w14:paraId="497F5D6F" w14:textId="77777777" w:rsidR="00571533" w:rsidRPr="00A52ACA" w:rsidRDefault="00571533" w:rsidP="00E85C4F">
      <w:pPr>
        <w:spacing w:after="0" w:line="360" w:lineRule="auto"/>
        <w:jc w:val="center"/>
        <w:rPr>
          <w:rFonts w:asciiTheme="minorHAnsi" w:hAnsiTheme="minorHAnsi" w:cstheme="minorHAnsi"/>
          <w:b/>
          <w:bCs/>
        </w:rPr>
      </w:pPr>
      <w:r>
        <w:rPr>
          <w:rFonts w:asciiTheme="minorHAnsi" w:hAnsiTheme="minorHAnsi"/>
          <w:b/>
        </w:rPr>
        <w:lastRenderedPageBreak/>
        <w:t>- - -</w:t>
      </w:r>
    </w:p>
    <w:p w14:paraId="3630508E" w14:textId="77777777" w:rsidR="00571533" w:rsidRPr="00FD54F4" w:rsidRDefault="006D36C9" w:rsidP="00571533">
      <w:pPr>
        <w:spacing w:after="0"/>
        <w:jc w:val="both"/>
        <w:rPr>
          <w:rFonts w:asciiTheme="minorHAnsi" w:hAnsiTheme="minorHAnsi" w:cstheme="minorHAnsi"/>
        </w:rPr>
      </w:pPr>
      <w:r>
        <w:rPr>
          <w:rFonts w:asciiTheme="minorHAnsi" w:hAnsiTheme="minorHAnsi"/>
        </w:rPr>
        <w:t xml:space="preserve">Thank you in advance for sending us a specimen copy or links to online publications. </w:t>
      </w:r>
    </w:p>
    <w:p w14:paraId="768F1A45" w14:textId="77777777" w:rsidR="00E90166" w:rsidRPr="00FD54F4" w:rsidRDefault="00E90166" w:rsidP="00571533">
      <w:pPr>
        <w:spacing w:after="0"/>
        <w:jc w:val="both"/>
        <w:rPr>
          <w:rFonts w:asciiTheme="minorHAnsi" w:hAnsiTheme="minorHAnsi" w:cstheme="minorHAnsi"/>
        </w:rPr>
      </w:pPr>
    </w:p>
    <w:p w14:paraId="6AEFBC3B" w14:textId="77777777" w:rsidR="00571533" w:rsidRPr="00FD54F4" w:rsidRDefault="00571533" w:rsidP="00571533">
      <w:pPr>
        <w:spacing w:after="0"/>
        <w:jc w:val="both"/>
        <w:rPr>
          <w:rFonts w:asciiTheme="minorHAnsi" w:hAnsiTheme="minorHAnsi" w:cstheme="minorHAnsi"/>
        </w:rPr>
      </w:pPr>
      <w:r>
        <w:rPr>
          <w:rFonts w:asciiTheme="minorHAnsi" w:hAnsiTheme="minorHAnsi"/>
        </w:rPr>
        <w:t>Contact persons for the editors, and for requesting image files:</w:t>
      </w:r>
    </w:p>
    <w:p w14:paraId="63536C05" w14:textId="77777777" w:rsidR="003746FB" w:rsidRPr="00FD54F4" w:rsidRDefault="00571533" w:rsidP="00571533">
      <w:pPr>
        <w:spacing w:after="0"/>
        <w:jc w:val="both"/>
        <w:rPr>
          <w:rFonts w:asciiTheme="minorHAnsi" w:hAnsiTheme="minorHAnsi" w:cstheme="minorHAnsi"/>
        </w:rPr>
      </w:pPr>
      <w:r>
        <w:rPr>
          <w:rFonts w:asciiTheme="minorHAnsi" w:hAnsiTheme="minorHAnsi"/>
        </w:rPr>
        <w:t xml:space="preserve">SCHULZ. PRESSE. TEXT., Doris Schulz, Journalist (DJV), Landhausstr. 12, </w:t>
      </w:r>
    </w:p>
    <w:p w14:paraId="1263D86E" w14:textId="77777777" w:rsidR="00571533" w:rsidRPr="00FD54F4" w:rsidRDefault="00571533" w:rsidP="00571533">
      <w:pPr>
        <w:spacing w:after="0"/>
        <w:jc w:val="both"/>
        <w:rPr>
          <w:rFonts w:asciiTheme="minorHAnsi" w:hAnsiTheme="minorHAnsi" w:cstheme="minorHAnsi"/>
        </w:rPr>
      </w:pPr>
      <w:r>
        <w:rPr>
          <w:rFonts w:asciiTheme="minorHAnsi" w:hAnsiTheme="minorHAnsi"/>
        </w:rPr>
        <w:t xml:space="preserve">770825 Korntal, Germany, phone: +49 (0)711 854085, </w:t>
      </w:r>
      <w:hyperlink r:id="rId8" w:history="1">
        <w:r>
          <w:rPr>
            <w:rStyle w:val="Hyperlink"/>
            <w:rFonts w:asciiTheme="minorHAnsi" w:hAnsiTheme="minorHAnsi"/>
          </w:rPr>
          <w:t>ds@pressetextschulz.de</w:t>
        </w:r>
      </w:hyperlink>
      <w:r>
        <w:rPr>
          <w:rFonts w:asciiTheme="minorHAnsi" w:hAnsiTheme="minorHAnsi"/>
        </w:rPr>
        <w:t>, www.schulzpressetext.de</w:t>
      </w:r>
    </w:p>
    <w:p w14:paraId="1B72BAEC" w14:textId="77777777" w:rsidR="00571533" w:rsidRPr="00FD54F4" w:rsidRDefault="00571533" w:rsidP="00571533">
      <w:pPr>
        <w:spacing w:after="0"/>
        <w:jc w:val="both"/>
        <w:rPr>
          <w:rFonts w:asciiTheme="minorHAnsi" w:hAnsiTheme="minorHAnsi" w:cstheme="minorHAnsi"/>
          <w:i/>
        </w:rPr>
      </w:pPr>
    </w:p>
    <w:p w14:paraId="1B79A3BD" w14:textId="5F669558" w:rsidR="005B16BA" w:rsidRPr="00FD54F4" w:rsidRDefault="00571533" w:rsidP="00C94065">
      <w:pPr>
        <w:spacing w:after="0"/>
        <w:jc w:val="both"/>
        <w:rPr>
          <w:rFonts w:asciiTheme="minorHAnsi" w:hAnsiTheme="minorHAnsi" w:cstheme="minorHAnsi"/>
        </w:rPr>
      </w:pPr>
      <w:r>
        <w:rPr>
          <w:rFonts w:asciiTheme="minorHAnsi" w:hAnsiTheme="minorHAnsi"/>
        </w:rPr>
        <w:t>fairXperts GmbH &amp; Co. KG, Hartmut Herdin, Hauptstr. 7, 72639 Neuffen,</w:t>
      </w:r>
    </w:p>
    <w:p w14:paraId="248B3F63" w14:textId="77777777" w:rsidR="00EC2B2F" w:rsidRPr="00FD54F4" w:rsidRDefault="00571533" w:rsidP="00C94065">
      <w:pPr>
        <w:spacing w:after="0"/>
        <w:jc w:val="both"/>
        <w:rPr>
          <w:rFonts w:asciiTheme="minorHAnsi" w:hAnsiTheme="minorHAnsi" w:cstheme="minorHAnsi"/>
        </w:rPr>
      </w:pPr>
      <w:r>
        <w:rPr>
          <w:rFonts w:asciiTheme="minorHAnsi" w:hAnsiTheme="minorHAnsi"/>
        </w:rPr>
        <w:t xml:space="preserve">Germany, phone: +49 (0)7025 8434-0, </w:t>
      </w:r>
      <w:hyperlink r:id="rId9" w:history="1">
        <w:r>
          <w:rPr>
            <w:rStyle w:val="Hyperlink"/>
            <w:rFonts w:asciiTheme="minorHAnsi" w:hAnsiTheme="minorHAnsi"/>
          </w:rPr>
          <w:t>info@fairxperts.de</w:t>
        </w:r>
      </w:hyperlink>
      <w:r>
        <w:rPr>
          <w:rFonts w:asciiTheme="minorHAnsi" w:hAnsiTheme="minorHAnsi"/>
        </w:rPr>
        <w:t xml:space="preserve">, </w:t>
      </w:r>
      <w:hyperlink r:id="rId10" w:history="1">
        <w:r>
          <w:rPr>
            <w:rStyle w:val="Hyperlink"/>
            <w:rFonts w:asciiTheme="minorHAnsi" w:hAnsiTheme="minorHAnsi"/>
          </w:rPr>
          <w:t>www.fairxperts.de</w:t>
        </w:r>
      </w:hyperlink>
    </w:p>
    <w:sectPr w:rsidR="00EC2B2F" w:rsidRPr="00FD54F4" w:rsidSect="00091618">
      <w:pgSz w:w="11906" w:h="16838"/>
      <w:pgMar w:top="1418" w:right="311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88"/>
    <w:rsid w:val="000048AE"/>
    <w:rsid w:val="00015543"/>
    <w:rsid w:val="00017E5F"/>
    <w:rsid w:val="00020BB2"/>
    <w:rsid w:val="00025900"/>
    <w:rsid w:val="00026815"/>
    <w:rsid w:val="00033670"/>
    <w:rsid w:val="00033EAD"/>
    <w:rsid w:val="00034FED"/>
    <w:rsid w:val="00037878"/>
    <w:rsid w:val="00041354"/>
    <w:rsid w:val="00041E89"/>
    <w:rsid w:val="000450FA"/>
    <w:rsid w:val="00046F52"/>
    <w:rsid w:val="00054043"/>
    <w:rsid w:val="00061989"/>
    <w:rsid w:val="000629A0"/>
    <w:rsid w:val="00063CD5"/>
    <w:rsid w:val="00063DCC"/>
    <w:rsid w:val="00065EB3"/>
    <w:rsid w:val="00066CC9"/>
    <w:rsid w:val="00070788"/>
    <w:rsid w:val="00070804"/>
    <w:rsid w:val="00073FE1"/>
    <w:rsid w:val="00082243"/>
    <w:rsid w:val="000901FF"/>
    <w:rsid w:val="00091618"/>
    <w:rsid w:val="000935FC"/>
    <w:rsid w:val="00096704"/>
    <w:rsid w:val="00096ECA"/>
    <w:rsid w:val="00097DD6"/>
    <w:rsid w:val="00097F64"/>
    <w:rsid w:val="000A197E"/>
    <w:rsid w:val="000A4909"/>
    <w:rsid w:val="000A6588"/>
    <w:rsid w:val="000B104C"/>
    <w:rsid w:val="000B4C2B"/>
    <w:rsid w:val="000B762B"/>
    <w:rsid w:val="000B773F"/>
    <w:rsid w:val="000C1B20"/>
    <w:rsid w:val="000C2CFB"/>
    <w:rsid w:val="000C2DE0"/>
    <w:rsid w:val="000C61BC"/>
    <w:rsid w:val="000E1ABD"/>
    <w:rsid w:val="000E1BC1"/>
    <w:rsid w:val="000E32AE"/>
    <w:rsid w:val="000E4426"/>
    <w:rsid w:val="000E7017"/>
    <w:rsid w:val="000F58D2"/>
    <w:rsid w:val="000F655C"/>
    <w:rsid w:val="00101094"/>
    <w:rsid w:val="00103DD1"/>
    <w:rsid w:val="00106EA3"/>
    <w:rsid w:val="00107820"/>
    <w:rsid w:val="001166C4"/>
    <w:rsid w:val="00117F73"/>
    <w:rsid w:val="0012361C"/>
    <w:rsid w:val="00125532"/>
    <w:rsid w:val="00126EB8"/>
    <w:rsid w:val="00127386"/>
    <w:rsid w:val="00127689"/>
    <w:rsid w:val="0013758A"/>
    <w:rsid w:val="00137642"/>
    <w:rsid w:val="00137F74"/>
    <w:rsid w:val="00140DCA"/>
    <w:rsid w:val="001411BE"/>
    <w:rsid w:val="001510A0"/>
    <w:rsid w:val="00152555"/>
    <w:rsid w:val="00153B57"/>
    <w:rsid w:val="001560D0"/>
    <w:rsid w:val="00156516"/>
    <w:rsid w:val="0016101E"/>
    <w:rsid w:val="00163471"/>
    <w:rsid w:val="00166CC4"/>
    <w:rsid w:val="00174D83"/>
    <w:rsid w:val="00177C6F"/>
    <w:rsid w:val="00181479"/>
    <w:rsid w:val="00183345"/>
    <w:rsid w:val="00183C2C"/>
    <w:rsid w:val="001847E3"/>
    <w:rsid w:val="001930E9"/>
    <w:rsid w:val="00193E92"/>
    <w:rsid w:val="00196B9F"/>
    <w:rsid w:val="001A3B20"/>
    <w:rsid w:val="001A3E75"/>
    <w:rsid w:val="001A7265"/>
    <w:rsid w:val="001B4132"/>
    <w:rsid w:val="001B6189"/>
    <w:rsid w:val="001C25E2"/>
    <w:rsid w:val="001C28F0"/>
    <w:rsid w:val="001C4357"/>
    <w:rsid w:val="001C573A"/>
    <w:rsid w:val="001C7ECD"/>
    <w:rsid w:val="001D172D"/>
    <w:rsid w:val="001D1B94"/>
    <w:rsid w:val="001D1F4A"/>
    <w:rsid w:val="001D448A"/>
    <w:rsid w:val="001E06AE"/>
    <w:rsid w:val="001E41D8"/>
    <w:rsid w:val="001E459B"/>
    <w:rsid w:val="001F21D4"/>
    <w:rsid w:val="001F5700"/>
    <w:rsid w:val="001F5BEA"/>
    <w:rsid w:val="001F6B3D"/>
    <w:rsid w:val="001F73C6"/>
    <w:rsid w:val="001F7A8D"/>
    <w:rsid w:val="002053FD"/>
    <w:rsid w:val="002119B7"/>
    <w:rsid w:val="002160EE"/>
    <w:rsid w:val="002163E9"/>
    <w:rsid w:val="00217004"/>
    <w:rsid w:val="00221E13"/>
    <w:rsid w:val="002238BE"/>
    <w:rsid w:val="00223BD8"/>
    <w:rsid w:val="00224A0D"/>
    <w:rsid w:val="00231608"/>
    <w:rsid w:val="002335B9"/>
    <w:rsid w:val="00233B66"/>
    <w:rsid w:val="00234DCC"/>
    <w:rsid w:val="00237008"/>
    <w:rsid w:val="00237415"/>
    <w:rsid w:val="002402C6"/>
    <w:rsid w:val="00244A4F"/>
    <w:rsid w:val="002509C3"/>
    <w:rsid w:val="00253DE3"/>
    <w:rsid w:val="00254446"/>
    <w:rsid w:val="00261420"/>
    <w:rsid w:val="00265BD4"/>
    <w:rsid w:val="00267F8A"/>
    <w:rsid w:val="0027168C"/>
    <w:rsid w:val="0027275F"/>
    <w:rsid w:val="00280DF7"/>
    <w:rsid w:val="00282F46"/>
    <w:rsid w:val="00283D0E"/>
    <w:rsid w:val="0028426E"/>
    <w:rsid w:val="00284A28"/>
    <w:rsid w:val="00286782"/>
    <w:rsid w:val="00290668"/>
    <w:rsid w:val="0029207A"/>
    <w:rsid w:val="00292609"/>
    <w:rsid w:val="0029527F"/>
    <w:rsid w:val="0029644C"/>
    <w:rsid w:val="002A0543"/>
    <w:rsid w:val="002A09EC"/>
    <w:rsid w:val="002A15B6"/>
    <w:rsid w:val="002A32F6"/>
    <w:rsid w:val="002A76FA"/>
    <w:rsid w:val="002A7F2F"/>
    <w:rsid w:val="002B2785"/>
    <w:rsid w:val="002B3211"/>
    <w:rsid w:val="002B3FC7"/>
    <w:rsid w:val="002B5E55"/>
    <w:rsid w:val="002B6457"/>
    <w:rsid w:val="002C0A61"/>
    <w:rsid w:val="002C15AA"/>
    <w:rsid w:val="002C2932"/>
    <w:rsid w:val="002C72D1"/>
    <w:rsid w:val="002D76EC"/>
    <w:rsid w:val="002E0B26"/>
    <w:rsid w:val="002E4EE6"/>
    <w:rsid w:val="002E7161"/>
    <w:rsid w:val="002F1ED0"/>
    <w:rsid w:val="002F2F55"/>
    <w:rsid w:val="002F39AF"/>
    <w:rsid w:val="002F620A"/>
    <w:rsid w:val="002F7349"/>
    <w:rsid w:val="003021A4"/>
    <w:rsid w:val="003050AD"/>
    <w:rsid w:val="0030735D"/>
    <w:rsid w:val="003111B3"/>
    <w:rsid w:val="003155ED"/>
    <w:rsid w:val="00315E41"/>
    <w:rsid w:val="00317ED6"/>
    <w:rsid w:val="003223C6"/>
    <w:rsid w:val="00326EFA"/>
    <w:rsid w:val="0033026A"/>
    <w:rsid w:val="003305EE"/>
    <w:rsid w:val="003321AF"/>
    <w:rsid w:val="00333C6D"/>
    <w:rsid w:val="003410B0"/>
    <w:rsid w:val="00341BFA"/>
    <w:rsid w:val="003421EA"/>
    <w:rsid w:val="00342249"/>
    <w:rsid w:val="00344EAC"/>
    <w:rsid w:val="00344EDA"/>
    <w:rsid w:val="00347092"/>
    <w:rsid w:val="00351C71"/>
    <w:rsid w:val="00352F54"/>
    <w:rsid w:val="003537C9"/>
    <w:rsid w:val="00357E32"/>
    <w:rsid w:val="003702C0"/>
    <w:rsid w:val="003710F5"/>
    <w:rsid w:val="00372C50"/>
    <w:rsid w:val="00373069"/>
    <w:rsid w:val="00373361"/>
    <w:rsid w:val="00373972"/>
    <w:rsid w:val="003746FB"/>
    <w:rsid w:val="00376769"/>
    <w:rsid w:val="003815DB"/>
    <w:rsid w:val="00385727"/>
    <w:rsid w:val="003865E8"/>
    <w:rsid w:val="00387C17"/>
    <w:rsid w:val="00392635"/>
    <w:rsid w:val="00392ABB"/>
    <w:rsid w:val="0039395F"/>
    <w:rsid w:val="00394577"/>
    <w:rsid w:val="00395555"/>
    <w:rsid w:val="00395EBB"/>
    <w:rsid w:val="003A0B72"/>
    <w:rsid w:val="003B03EF"/>
    <w:rsid w:val="003B2389"/>
    <w:rsid w:val="003B2F41"/>
    <w:rsid w:val="003B3741"/>
    <w:rsid w:val="003B4F79"/>
    <w:rsid w:val="003C2377"/>
    <w:rsid w:val="003C3716"/>
    <w:rsid w:val="003C3FEF"/>
    <w:rsid w:val="003C7421"/>
    <w:rsid w:val="003D0DD9"/>
    <w:rsid w:val="003D30A8"/>
    <w:rsid w:val="003D439F"/>
    <w:rsid w:val="003D5C0A"/>
    <w:rsid w:val="003D753C"/>
    <w:rsid w:val="003E712A"/>
    <w:rsid w:val="003F0A83"/>
    <w:rsid w:val="003F19B6"/>
    <w:rsid w:val="003F4350"/>
    <w:rsid w:val="003F4515"/>
    <w:rsid w:val="00401A6D"/>
    <w:rsid w:val="00403C10"/>
    <w:rsid w:val="00404E57"/>
    <w:rsid w:val="004061AF"/>
    <w:rsid w:val="004109E6"/>
    <w:rsid w:val="00410C13"/>
    <w:rsid w:val="0041160E"/>
    <w:rsid w:val="004168B2"/>
    <w:rsid w:val="00425AB0"/>
    <w:rsid w:val="0043031D"/>
    <w:rsid w:val="00431F59"/>
    <w:rsid w:val="00433888"/>
    <w:rsid w:val="00436500"/>
    <w:rsid w:val="00443482"/>
    <w:rsid w:val="004445FF"/>
    <w:rsid w:val="00451BF3"/>
    <w:rsid w:val="00454480"/>
    <w:rsid w:val="00456831"/>
    <w:rsid w:val="00461D8C"/>
    <w:rsid w:val="0046371E"/>
    <w:rsid w:val="0046680F"/>
    <w:rsid w:val="0047226F"/>
    <w:rsid w:val="00476CB4"/>
    <w:rsid w:val="004808DA"/>
    <w:rsid w:val="00485E8E"/>
    <w:rsid w:val="0049313C"/>
    <w:rsid w:val="00493C30"/>
    <w:rsid w:val="00493EC0"/>
    <w:rsid w:val="00493FF6"/>
    <w:rsid w:val="00496E39"/>
    <w:rsid w:val="00497515"/>
    <w:rsid w:val="004A1DC3"/>
    <w:rsid w:val="004A1E6E"/>
    <w:rsid w:val="004A20F9"/>
    <w:rsid w:val="004A3580"/>
    <w:rsid w:val="004A35FC"/>
    <w:rsid w:val="004A5741"/>
    <w:rsid w:val="004C1EB0"/>
    <w:rsid w:val="004C2A3D"/>
    <w:rsid w:val="004C43DD"/>
    <w:rsid w:val="004C7285"/>
    <w:rsid w:val="004D3358"/>
    <w:rsid w:val="004D4384"/>
    <w:rsid w:val="004D5EF1"/>
    <w:rsid w:val="004D6652"/>
    <w:rsid w:val="004E64AA"/>
    <w:rsid w:val="004E78AD"/>
    <w:rsid w:val="004F129C"/>
    <w:rsid w:val="004F167F"/>
    <w:rsid w:val="004F26F2"/>
    <w:rsid w:val="004F3FB9"/>
    <w:rsid w:val="004F748F"/>
    <w:rsid w:val="0050040E"/>
    <w:rsid w:val="00503DC9"/>
    <w:rsid w:val="005051CE"/>
    <w:rsid w:val="00506871"/>
    <w:rsid w:val="005070F2"/>
    <w:rsid w:val="00511A76"/>
    <w:rsid w:val="005171D2"/>
    <w:rsid w:val="0052033C"/>
    <w:rsid w:val="00521ED6"/>
    <w:rsid w:val="005232E1"/>
    <w:rsid w:val="005239A8"/>
    <w:rsid w:val="00523B87"/>
    <w:rsid w:val="00525320"/>
    <w:rsid w:val="0052653E"/>
    <w:rsid w:val="00530333"/>
    <w:rsid w:val="00536B55"/>
    <w:rsid w:val="00546E54"/>
    <w:rsid w:val="00547E2B"/>
    <w:rsid w:val="00551D5A"/>
    <w:rsid w:val="00553F91"/>
    <w:rsid w:val="005554A9"/>
    <w:rsid w:val="00557246"/>
    <w:rsid w:val="005606ED"/>
    <w:rsid w:val="005613E3"/>
    <w:rsid w:val="005641E8"/>
    <w:rsid w:val="00566E4A"/>
    <w:rsid w:val="00571533"/>
    <w:rsid w:val="0057484A"/>
    <w:rsid w:val="00575C36"/>
    <w:rsid w:val="005760E0"/>
    <w:rsid w:val="005761F4"/>
    <w:rsid w:val="00576C8C"/>
    <w:rsid w:val="005823A2"/>
    <w:rsid w:val="005827FE"/>
    <w:rsid w:val="005846A7"/>
    <w:rsid w:val="005863B7"/>
    <w:rsid w:val="00594FC6"/>
    <w:rsid w:val="00596295"/>
    <w:rsid w:val="005974BD"/>
    <w:rsid w:val="005A0598"/>
    <w:rsid w:val="005A135B"/>
    <w:rsid w:val="005A6517"/>
    <w:rsid w:val="005A6A79"/>
    <w:rsid w:val="005A74EB"/>
    <w:rsid w:val="005B16BA"/>
    <w:rsid w:val="005B23B4"/>
    <w:rsid w:val="005B5EA1"/>
    <w:rsid w:val="005B658E"/>
    <w:rsid w:val="005B6EED"/>
    <w:rsid w:val="005C2A17"/>
    <w:rsid w:val="005D04C9"/>
    <w:rsid w:val="005D1C90"/>
    <w:rsid w:val="005D63A5"/>
    <w:rsid w:val="005D7D80"/>
    <w:rsid w:val="005E6866"/>
    <w:rsid w:val="005F145D"/>
    <w:rsid w:val="005F28A1"/>
    <w:rsid w:val="005F4518"/>
    <w:rsid w:val="006014F2"/>
    <w:rsid w:val="006018F1"/>
    <w:rsid w:val="00611D4F"/>
    <w:rsid w:val="0061502A"/>
    <w:rsid w:val="00622F8B"/>
    <w:rsid w:val="00631568"/>
    <w:rsid w:val="0063287D"/>
    <w:rsid w:val="00643969"/>
    <w:rsid w:val="00644624"/>
    <w:rsid w:val="00647A30"/>
    <w:rsid w:val="00651324"/>
    <w:rsid w:val="006554F5"/>
    <w:rsid w:val="006561E7"/>
    <w:rsid w:val="00661438"/>
    <w:rsid w:val="0066320F"/>
    <w:rsid w:val="00663399"/>
    <w:rsid w:val="00664C76"/>
    <w:rsid w:val="00665796"/>
    <w:rsid w:val="00666A7C"/>
    <w:rsid w:val="00667794"/>
    <w:rsid w:val="006717D3"/>
    <w:rsid w:val="00677647"/>
    <w:rsid w:val="00682454"/>
    <w:rsid w:val="00682EF9"/>
    <w:rsid w:val="0069582F"/>
    <w:rsid w:val="00697FF6"/>
    <w:rsid w:val="006A13A9"/>
    <w:rsid w:val="006A1CF0"/>
    <w:rsid w:val="006A49ED"/>
    <w:rsid w:val="006A4F0F"/>
    <w:rsid w:val="006A7A6E"/>
    <w:rsid w:val="006B1F23"/>
    <w:rsid w:val="006B2A56"/>
    <w:rsid w:val="006B47C6"/>
    <w:rsid w:val="006C1909"/>
    <w:rsid w:val="006C2A8D"/>
    <w:rsid w:val="006C60C2"/>
    <w:rsid w:val="006D0618"/>
    <w:rsid w:val="006D3542"/>
    <w:rsid w:val="006D36C9"/>
    <w:rsid w:val="006D39B9"/>
    <w:rsid w:val="006E2E4E"/>
    <w:rsid w:val="006E6092"/>
    <w:rsid w:val="006E64B2"/>
    <w:rsid w:val="006F0497"/>
    <w:rsid w:val="006F1F44"/>
    <w:rsid w:val="006F22C2"/>
    <w:rsid w:val="006F3999"/>
    <w:rsid w:val="006F6A84"/>
    <w:rsid w:val="00701CCD"/>
    <w:rsid w:val="00702976"/>
    <w:rsid w:val="00704660"/>
    <w:rsid w:val="00710FC2"/>
    <w:rsid w:val="0071609D"/>
    <w:rsid w:val="00716E54"/>
    <w:rsid w:val="00717C28"/>
    <w:rsid w:val="007207A2"/>
    <w:rsid w:val="007277E4"/>
    <w:rsid w:val="00731ED3"/>
    <w:rsid w:val="00732CE0"/>
    <w:rsid w:val="007331C6"/>
    <w:rsid w:val="00734F31"/>
    <w:rsid w:val="007353F1"/>
    <w:rsid w:val="00740D4A"/>
    <w:rsid w:val="00745720"/>
    <w:rsid w:val="00745F96"/>
    <w:rsid w:val="00746C87"/>
    <w:rsid w:val="007514F0"/>
    <w:rsid w:val="00753243"/>
    <w:rsid w:val="00753626"/>
    <w:rsid w:val="00754FB0"/>
    <w:rsid w:val="00755F57"/>
    <w:rsid w:val="00757D7D"/>
    <w:rsid w:val="007637C0"/>
    <w:rsid w:val="00766979"/>
    <w:rsid w:val="00773530"/>
    <w:rsid w:val="007777B9"/>
    <w:rsid w:val="007834FE"/>
    <w:rsid w:val="00783FCD"/>
    <w:rsid w:val="00784639"/>
    <w:rsid w:val="00784933"/>
    <w:rsid w:val="00794859"/>
    <w:rsid w:val="00795E68"/>
    <w:rsid w:val="007A04BA"/>
    <w:rsid w:val="007A08A0"/>
    <w:rsid w:val="007A25A0"/>
    <w:rsid w:val="007A3C97"/>
    <w:rsid w:val="007B3D95"/>
    <w:rsid w:val="007B5764"/>
    <w:rsid w:val="007B585F"/>
    <w:rsid w:val="007C1E02"/>
    <w:rsid w:val="007D0BA4"/>
    <w:rsid w:val="007D4212"/>
    <w:rsid w:val="007D4B39"/>
    <w:rsid w:val="007E1B27"/>
    <w:rsid w:val="007E2B90"/>
    <w:rsid w:val="007E4992"/>
    <w:rsid w:val="007E6F10"/>
    <w:rsid w:val="007F22B4"/>
    <w:rsid w:val="007F3396"/>
    <w:rsid w:val="007F4B23"/>
    <w:rsid w:val="007F56A2"/>
    <w:rsid w:val="007F6D6C"/>
    <w:rsid w:val="00801D9E"/>
    <w:rsid w:val="00802259"/>
    <w:rsid w:val="00807475"/>
    <w:rsid w:val="00807DDA"/>
    <w:rsid w:val="00816C67"/>
    <w:rsid w:val="00816DA3"/>
    <w:rsid w:val="00820691"/>
    <w:rsid w:val="0082455C"/>
    <w:rsid w:val="0082594F"/>
    <w:rsid w:val="00832567"/>
    <w:rsid w:val="00836952"/>
    <w:rsid w:val="008400C1"/>
    <w:rsid w:val="00842E4F"/>
    <w:rsid w:val="00846050"/>
    <w:rsid w:val="008462ED"/>
    <w:rsid w:val="008476F1"/>
    <w:rsid w:val="00851225"/>
    <w:rsid w:val="00852953"/>
    <w:rsid w:val="00854857"/>
    <w:rsid w:val="0085550B"/>
    <w:rsid w:val="00856C26"/>
    <w:rsid w:val="008609D0"/>
    <w:rsid w:val="008650EB"/>
    <w:rsid w:val="008652E4"/>
    <w:rsid w:val="00866550"/>
    <w:rsid w:val="00866ABD"/>
    <w:rsid w:val="008715BA"/>
    <w:rsid w:val="00875529"/>
    <w:rsid w:val="00876797"/>
    <w:rsid w:val="00885583"/>
    <w:rsid w:val="0089189C"/>
    <w:rsid w:val="00892514"/>
    <w:rsid w:val="008A4914"/>
    <w:rsid w:val="008A5331"/>
    <w:rsid w:val="008A62C1"/>
    <w:rsid w:val="008C0D11"/>
    <w:rsid w:val="008C5486"/>
    <w:rsid w:val="008C599B"/>
    <w:rsid w:val="008C6328"/>
    <w:rsid w:val="008C78E3"/>
    <w:rsid w:val="008D34D5"/>
    <w:rsid w:val="008D65CC"/>
    <w:rsid w:val="008F08C1"/>
    <w:rsid w:val="008F1E3C"/>
    <w:rsid w:val="008F2244"/>
    <w:rsid w:val="008F60E1"/>
    <w:rsid w:val="008F6A69"/>
    <w:rsid w:val="008F6D3E"/>
    <w:rsid w:val="008F6D6D"/>
    <w:rsid w:val="009016FF"/>
    <w:rsid w:val="009049B9"/>
    <w:rsid w:val="009100BE"/>
    <w:rsid w:val="00910DFC"/>
    <w:rsid w:val="0091129D"/>
    <w:rsid w:val="00912D18"/>
    <w:rsid w:val="00914A8A"/>
    <w:rsid w:val="009150B9"/>
    <w:rsid w:val="009161C0"/>
    <w:rsid w:val="00920511"/>
    <w:rsid w:val="0092162C"/>
    <w:rsid w:val="00922B03"/>
    <w:rsid w:val="00924EB8"/>
    <w:rsid w:val="00925AE1"/>
    <w:rsid w:val="009264E2"/>
    <w:rsid w:val="009302FB"/>
    <w:rsid w:val="00930B9E"/>
    <w:rsid w:val="00942476"/>
    <w:rsid w:val="00942C52"/>
    <w:rsid w:val="00943751"/>
    <w:rsid w:val="00944D84"/>
    <w:rsid w:val="00945384"/>
    <w:rsid w:val="00945701"/>
    <w:rsid w:val="009462D0"/>
    <w:rsid w:val="00946935"/>
    <w:rsid w:val="00946F39"/>
    <w:rsid w:val="00951339"/>
    <w:rsid w:val="009519B5"/>
    <w:rsid w:val="00956510"/>
    <w:rsid w:val="00960B42"/>
    <w:rsid w:val="00961222"/>
    <w:rsid w:val="00971F45"/>
    <w:rsid w:val="009746DD"/>
    <w:rsid w:val="00975AD7"/>
    <w:rsid w:val="00976679"/>
    <w:rsid w:val="00983015"/>
    <w:rsid w:val="009853A9"/>
    <w:rsid w:val="009955F5"/>
    <w:rsid w:val="00997428"/>
    <w:rsid w:val="009A3299"/>
    <w:rsid w:val="009A346B"/>
    <w:rsid w:val="009A3C68"/>
    <w:rsid w:val="009A689C"/>
    <w:rsid w:val="009A6C4F"/>
    <w:rsid w:val="009B1E7E"/>
    <w:rsid w:val="009B24E6"/>
    <w:rsid w:val="009B38A5"/>
    <w:rsid w:val="009B558C"/>
    <w:rsid w:val="009B5CB0"/>
    <w:rsid w:val="009C5FE7"/>
    <w:rsid w:val="009D248C"/>
    <w:rsid w:val="009D62A8"/>
    <w:rsid w:val="009D6905"/>
    <w:rsid w:val="009E012E"/>
    <w:rsid w:val="009E2A25"/>
    <w:rsid w:val="009E3186"/>
    <w:rsid w:val="009F0B6F"/>
    <w:rsid w:val="009F1D4D"/>
    <w:rsid w:val="009F2F9C"/>
    <w:rsid w:val="009F3A0D"/>
    <w:rsid w:val="009F4111"/>
    <w:rsid w:val="009F441F"/>
    <w:rsid w:val="009F4BAB"/>
    <w:rsid w:val="009F7C30"/>
    <w:rsid w:val="00A0422A"/>
    <w:rsid w:val="00A044B0"/>
    <w:rsid w:val="00A0716A"/>
    <w:rsid w:val="00A14254"/>
    <w:rsid w:val="00A1587B"/>
    <w:rsid w:val="00A16202"/>
    <w:rsid w:val="00A2525D"/>
    <w:rsid w:val="00A268FD"/>
    <w:rsid w:val="00A350A0"/>
    <w:rsid w:val="00A368EE"/>
    <w:rsid w:val="00A436D7"/>
    <w:rsid w:val="00A4553B"/>
    <w:rsid w:val="00A4590C"/>
    <w:rsid w:val="00A45D5A"/>
    <w:rsid w:val="00A512ED"/>
    <w:rsid w:val="00A52ACA"/>
    <w:rsid w:val="00A52FC9"/>
    <w:rsid w:val="00A62A5C"/>
    <w:rsid w:val="00A62B6D"/>
    <w:rsid w:val="00A6386E"/>
    <w:rsid w:val="00A6390D"/>
    <w:rsid w:val="00A73832"/>
    <w:rsid w:val="00A76B02"/>
    <w:rsid w:val="00A77F60"/>
    <w:rsid w:val="00A80296"/>
    <w:rsid w:val="00A851CC"/>
    <w:rsid w:val="00A85533"/>
    <w:rsid w:val="00A85DF3"/>
    <w:rsid w:val="00A91B90"/>
    <w:rsid w:val="00A97259"/>
    <w:rsid w:val="00A97488"/>
    <w:rsid w:val="00A97CE8"/>
    <w:rsid w:val="00AA41C4"/>
    <w:rsid w:val="00AA5840"/>
    <w:rsid w:val="00AA5E90"/>
    <w:rsid w:val="00AB2E04"/>
    <w:rsid w:val="00AB3348"/>
    <w:rsid w:val="00AB5906"/>
    <w:rsid w:val="00AC1197"/>
    <w:rsid w:val="00AC16FD"/>
    <w:rsid w:val="00AC3F9A"/>
    <w:rsid w:val="00AC420B"/>
    <w:rsid w:val="00AC4CD3"/>
    <w:rsid w:val="00AC7B65"/>
    <w:rsid w:val="00AD06E2"/>
    <w:rsid w:val="00AD2014"/>
    <w:rsid w:val="00AD320F"/>
    <w:rsid w:val="00AD401B"/>
    <w:rsid w:val="00AD60FC"/>
    <w:rsid w:val="00AD754C"/>
    <w:rsid w:val="00AE533C"/>
    <w:rsid w:val="00AE5F59"/>
    <w:rsid w:val="00AE5FB2"/>
    <w:rsid w:val="00AE7067"/>
    <w:rsid w:val="00AE7C70"/>
    <w:rsid w:val="00AF08B9"/>
    <w:rsid w:val="00AF145F"/>
    <w:rsid w:val="00AF16F0"/>
    <w:rsid w:val="00AF3763"/>
    <w:rsid w:val="00AF3AD8"/>
    <w:rsid w:val="00AF443B"/>
    <w:rsid w:val="00B017C6"/>
    <w:rsid w:val="00B03007"/>
    <w:rsid w:val="00B03AFB"/>
    <w:rsid w:val="00B060AA"/>
    <w:rsid w:val="00B10C2A"/>
    <w:rsid w:val="00B22454"/>
    <w:rsid w:val="00B24834"/>
    <w:rsid w:val="00B275E8"/>
    <w:rsid w:val="00B334A3"/>
    <w:rsid w:val="00B36B5B"/>
    <w:rsid w:val="00B40CDB"/>
    <w:rsid w:val="00B42A40"/>
    <w:rsid w:val="00B42AFF"/>
    <w:rsid w:val="00B47599"/>
    <w:rsid w:val="00B629BE"/>
    <w:rsid w:val="00B630A7"/>
    <w:rsid w:val="00B650FF"/>
    <w:rsid w:val="00B667B4"/>
    <w:rsid w:val="00B7255D"/>
    <w:rsid w:val="00B74983"/>
    <w:rsid w:val="00B87DE0"/>
    <w:rsid w:val="00B91047"/>
    <w:rsid w:val="00B91F04"/>
    <w:rsid w:val="00B95062"/>
    <w:rsid w:val="00BA0199"/>
    <w:rsid w:val="00BA109D"/>
    <w:rsid w:val="00BA2B22"/>
    <w:rsid w:val="00BA5FC4"/>
    <w:rsid w:val="00BA65A4"/>
    <w:rsid w:val="00BA6B99"/>
    <w:rsid w:val="00BB1083"/>
    <w:rsid w:val="00BB1B99"/>
    <w:rsid w:val="00BB290D"/>
    <w:rsid w:val="00BC0603"/>
    <w:rsid w:val="00BC0EC9"/>
    <w:rsid w:val="00BC2E95"/>
    <w:rsid w:val="00BC3950"/>
    <w:rsid w:val="00BC3E2A"/>
    <w:rsid w:val="00BC688A"/>
    <w:rsid w:val="00BD0364"/>
    <w:rsid w:val="00BD3B24"/>
    <w:rsid w:val="00BE0478"/>
    <w:rsid w:val="00BE1871"/>
    <w:rsid w:val="00BE388E"/>
    <w:rsid w:val="00BE3C07"/>
    <w:rsid w:val="00BE606C"/>
    <w:rsid w:val="00BE7E45"/>
    <w:rsid w:val="00C00222"/>
    <w:rsid w:val="00C10988"/>
    <w:rsid w:val="00C10BFE"/>
    <w:rsid w:val="00C12652"/>
    <w:rsid w:val="00C15214"/>
    <w:rsid w:val="00C203E4"/>
    <w:rsid w:val="00C213EF"/>
    <w:rsid w:val="00C240D7"/>
    <w:rsid w:val="00C277C1"/>
    <w:rsid w:val="00C300B9"/>
    <w:rsid w:val="00C31CFA"/>
    <w:rsid w:val="00C3604A"/>
    <w:rsid w:val="00C4096F"/>
    <w:rsid w:val="00C43084"/>
    <w:rsid w:val="00C43E2F"/>
    <w:rsid w:val="00C44168"/>
    <w:rsid w:val="00C53704"/>
    <w:rsid w:val="00C53B74"/>
    <w:rsid w:val="00C540D6"/>
    <w:rsid w:val="00C54C06"/>
    <w:rsid w:val="00C5558A"/>
    <w:rsid w:val="00C572AA"/>
    <w:rsid w:val="00C61217"/>
    <w:rsid w:val="00C627A3"/>
    <w:rsid w:val="00C6649A"/>
    <w:rsid w:val="00C67AB2"/>
    <w:rsid w:val="00C7192E"/>
    <w:rsid w:val="00C76124"/>
    <w:rsid w:val="00C779BB"/>
    <w:rsid w:val="00C8148E"/>
    <w:rsid w:val="00C823CE"/>
    <w:rsid w:val="00C82FCB"/>
    <w:rsid w:val="00C8438C"/>
    <w:rsid w:val="00C87EC7"/>
    <w:rsid w:val="00C90F9E"/>
    <w:rsid w:val="00C91C29"/>
    <w:rsid w:val="00C94065"/>
    <w:rsid w:val="00C94604"/>
    <w:rsid w:val="00C9559F"/>
    <w:rsid w:val="00C962C0"/>
    <w:rsid w:val="00CA6BC9"/>
    <w:rsid w:val="00CA6FE7"/>
    <w:rsid w:val="00CB6A2D"/>
    <w:rsid w:val="00CB7344"/>
    <w:rsid w:val="00CC0C0C"/>
    <w:rsid w:val="00CC680A"/>
    <w:rsid w:val="00CC7EA2"/>
    <w:rsid w:val="00CD0510"/>
    <w:rsid w:val="00CE1AF3"/>
    <w:rsid w:val="00CE24AD"/>
    <w:rsid w:val="00CE41A7"/>
    <w:rsid w:val="00CF0FCD"/>
    <w:rsid w:val="00CF30A8"/>
    <w:rsid w:val="00CF4DCC"/>
    <w:rsid w:val="00CF5503"/>
    <w:rsid w:val="00CF673E"/>
    <w:rsid w:val="00D0052A"/>
    <w:rsid w:val="00D05B02"/>
    <w:rsid w:val="00D067DF"/>
    <w:rsid w:val="00D10EDF"/>
    <w:rsid w:val="00D11D0C"/>
    <w:rsid w:val="00D12799"/>
    <w:rsid w:val="00D14C5D"/>
    <w:rsid w:val="00D15A9B"/>
    <w:rsid w:val="00D168CA"/>
    <w:rsid w:val="00D17DF6"/>
    <w:rsid w:val="00D24905"/>
    <w:rsid w:val="00D30CD9"/>
    <w:rsid w:val="00D3181F"/>
    <w:rsid w:val="00D3284E"/>
    <w:rsid w:val="00D34987"/>
    <w:rsid w:val="00D34C93"/>
    <w:rsid w:val="00D43EC1"/>
    <w:rsid w:val="00D4421E"/>
    <w:rsid w:val="00D44CBF"/>
    <w:rsid w:val="00D4551D"/>
    <w:rsid w:val="00D45CE0"/>
    <w:rsid w:val="00D466AB"/>
    <w:rsid w:val="00D508A1"/>
    <w:rsid w:val="00D51255"/>
    <w:rsid w:val="00D51491"/>
    <w:rsid w:val="00D52912"/>
    <w:rsid w:val="00D52E9B"/>
    <w:rsid w:val="00D5779A"/>
    <w:rsid w:val="00D6669F"/>
    <w:rsid w:val="00D670A1"/>
    <w:rsid w:val="00D7062C"/>
    <w:rsid w:val="00D71288"/>
    <w:rsid w:val="00D72D70"/>
    <w:rsid w:val="00D7514F"/>
    <w:rsid w:val="00D7661B"/>
    <w:rsid w:val="00D7767E"/>
    <w:rsid w:val="00D8133E"/>
    <w:rsid w:val="00D83483"/>
    <w:rsid w:val="00D84011"/>
    <w:rsid w:val="00D85170"/>
    <w:rsid w:val="00D86754"/>
    <w:rsid w:val="00D926BF"/>
    <w:rsid w:val="00D9578C"/>
    <w:rsid w:val="00DA359E"/>
    <w:rsid w:val="00DA6D19"/>
    <w:rsid w:val="00DA6F68"/>
    <w:rsid w:val="00DA70FF"/>
    <w:rsid w:val="00DA788B"/>
    <w:rsid w:val="00DB22CC"/>
    <w:rsid w:val="00DB300F"/>
    <w:rsid w:val="00DB39C0"/>
    <w:rsid w:val="00DB5027"/>
    <w:rsid w:val="00DB6103"/>
    <w:rsid w:val="00DB63AF"/>
    <w:rsid w:val="00DC143B"/>
    <w:rsid w:val="00DC378A"/>
    <w:rsid w:val="00DC4BB1"/>
    <w:rsid w:val="00DC4E21"/>
    <w:rsid w:val="00DD0EF9"/>
    <w:rsid w:val="00DD47B0"/>
    <w:rsid w:val="00DE3044"/>
    <w:rsid w:val="00DE6AE8"/>
    <w:rsid w:val="00DF033E"/>
    <w:rsid w:val="00DF7FEF"/>
    <w:rsid w:val="00E02E6A"/>
    <w:rsid w:val="00E03E9A"/>
    <w:rsid w:val="00E06036"/>
    <w:rsid w:val="00E1146E"/>
    <w:rsid w:val="00E16598"/>
    <w:rsid w:val="00E168F3"/>
    <w:rsid w:val="00E228EC"/>
    <w:rsid w:val="00E25E75"/>
    <w:rsid w:val="00E34484"/>
    <w:rsid w:val="00E34CFA"/>
    <w:rsid w:val="00E353AE"/>
    <w:rsid w:val="00E40014"/>
    <w:rsid w:val="00E42393"/>
    <w:rsid w:val="00E42F47"/>
    <w:rsid w:val="00E44698"/>
    <w:rsid w:val="00E44BEE"/>
    <w:rsid w:val="00E47D85"/>
    <w:rsid w:val="00E522A1"/>
    <w:rsid w:val="00E57021"/>
    <w:rsid w:val="00E57ECB"/>
    <w:rsid w:val="00E600B8"/>
    <w:rsid w:val="00E60FEE"/>
    <w:rsid w:val="00E63624"/>
    <w:rsid w:val="00E65A85"/>
    <w:rsid w:val="00E66ED2"/>
    <w:rsid w:val="00E67193"/>
    <w:rsid w:val="00E7138A"/>
    <w:rsid w:val="00E736D1"/>
    <w:rsid w:val="00E81AD8"/>
    <w:rsid w:val="00E85C4F"/>
    <w:rsid w:val="00E867A7"/>
    <w:rsid w:val="00E90166"/>
    <w:rsid w:val="00E90BFF"/>
    <w:rsid w:val="00EA0802"/>
    <w:rsid w:val="00EA12E2"/>
    <w:rsid w:val="00EA1E51"/>
    <w:rsid w:val="00EA200A"/>
    <w:rsid w:val="00EA26DF"/>
    <w:rsid w:val="00EA322C"/>
    <w:rsid w:val="00EA5944"/>
    <w:rsid w:val="00EA5990"/>
    <w:rsid w:val="00EA6FF3"/>
    <w:rsid w:val="00EA77C2"/>
    <w:rsid w:val="00EB00AD"/>
    <w:rsid w:val="00EB0AE9"/>
    <w:rsid w:val="00EC2B2F"/>
    <w:rsid w:val="00EC33D0"/>
    <w:rsid w:val="00EC4FD1"/>
    <w:rsid w:val="00EC6255"/>
    <w:rsid w:val="00EC6DF5"/>
    <w:rsid w:val="00EC6F9E"/>
    <w:rsid w:val="00ED15FC"/>
    <w:rsid w:val="00ED1C41"/>
    <w:rsid w:val="00ED7AD3"/>
    <w:rsid w:val="00EE3C3B"/>
    <w:rsid w:val="00EE7962"/>
    <w:rsid w:val="00EF3C56"/>
    <w:rsid w:val="00EF5B9E"/>
    <w:rsid w:val="00EF7078"/>
    <w:rsid w:val="00F06C41"/>
    <w:rsid w:val="00F10443"/>
    <w:rsid w:val="00F11EB7"/>
    <w:rsid w:val="00F12A77"/>
    <w:rsid w:val="00F12D4A"/>
    <w:rsid w:val="00F1448A"/>
    <w:rsid w:val="00F15941"/>
    <w:rsid w:val="00F2021B"/>
    <w:rsid w:val="00F20652"/>
    <w:rsid w:val="00F2072A"/>
    <w:rsid w:val="00F2354C"/>
    <w:rsid w:val="00F24270"/>
    <w:rsid w:val="00F26F08"/>
    <w:rsid w:val="00F37FED"/>
    <w:rsid w:val="00F418B5"/>
    <w:rsid w:val="00F4238E"/>
    <w:rsid w:val="00F42B53"/>
    <w:rsid w:val="00F43108"/>
    <w:rsid w:val="00F459D3"/>
    <w:rsid w:val="00F51DB2"/>
    <w:rsid w:val="00F53A72"/>
    <w:rsid w:val="00F579CB"/>
    <w:rsid w:val="00F6128E"/>
    <w:rsid w:val="00F62FDA"/>
    <w:rsid w:val="00F6367D"/>
    <w:rsid w:val="00F74E89"/>
    <w:rsid w:val="00F760DA"/>
    <w:rsid w:val="00F809B2"/>
    <w:rsid w:val="00F81168"/>
    <w:rsid w:val="00F84C23"/>
    <w:rsid w:val="00F864E6"/>
    <w:rsid w:val="00F900D7"/>
    <w:rsid w:val="00F90774"/>
    <w:rsid w:val="00F96165"/>
    <w:rsid w:val="00FA1E82"/>
    <w:rsid w:val="00FB0C9B"/>
    <w:rsid w:val="00FB0E1C"/>
    <w:rsid w:val="00FB1724"/>
    <w:rsid w:val="00FB283F"/>
    <w:rsid w:val="00FB32CE"/>
    <w:rsid w:val="00FB4187"/>
    <w:rsid w:val="00FB493C"/>
    <w:rsid w:val="00FB49A7"/>
    <w:rsid w:val="00FC2FFA"/>
    <w:rsid w:val="00FC6B7F"/>
    <w:rsid w:val="00FD3C9B"/>
    <w:rsid w:val="00FD54F4"/>
    <w:rsid w:val="00FE672F"/>
    <w:rsid w:val="00FF47B4"/>
    <w:rsid w:val="00FF49E6"/>
    <w:rsid w:val="00FF51A6"/>
    <w:rsid w:val="00FF75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430CF"/>
  <w15:chartTrackingRefBased/>
  <w15:docId w15:val="{BF5E1774-6574-49D0-8C4B-07E81C91B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3">
    <w:name w:val="heading 3"/>
    <w:basedOn w:val="Normal"/>
    <w:link w:val="Heading3Char"/>
    <w:uiPriority w:val="9"/>
    <w:qFormat/>
    <w:rsid w:val="00734F31"/>
    <w:pPr>
      <w:spacing w:before="100" w:beforeAutospacing="1" w:after="100" w:afterAutospacing="1" w:line="240" w:lineRule="auto"/>
      <w:outlineLvl w:val="2"/>
    </w:pPr>
    <w:rPr>
      <w:rFonts w:ascii="Times New Roman" w:eastAsia="Times New Roman" w:hAnsi="Times New Roman"/>
      <w:b/>
      <w:bCs/>
      <w:sz w:val="27"/>
      <w:szCs w:val="27"/>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71533"/>
    <w:rPr>
      <w:color w:val="0000FF"/>
      <w:u w:val="single"/>
    </w:rPr>
  </w:style>
  <w:style w:type="character" w:styleId="CommentReference">
    <w:name w:val="annotation reference"/>
    <w:uiPriority w:val="99"/>
    <w:semiHidden/>
    <w:unhideWhenUsed/>
    <w:rsid w:val="00431F59"/>
    <w:rPr>
      <w:sz w:val="16"/>
      <w:szCs w:val="16"/>
    </w:rPr>
  </w:style>
  <w:style w:type="paragraph" w:styleId="CommentText">
    <w:name w:val="annotation text"/>
    <w:basedOn w:val="Normal"/>
    <w:link w:val="CommentTextChar"/>
    <w:uiPriority w:val="99"/>
    <w:semiHidden/>
    <w:unhideWhenUsed/>
    <w:rsid w:val="00431F59"/>
    <w:rPr>
      <w:sz w:val="20"/>
      <w:szCs w:val="20"/>
    </w:rPr>
  </w:style>
  <w:style w:type="character" w:customStyle="1" w:styleId="CommentTextChar">
    <w:name w:val="Comment Text Char"/>
    <w:link w:val="CommentText"/>
    <w:uiPriority w:val="99"/>
    <w:semiHidden/>
    <w:rsid w:val="00431F59"/>
    <w:rPr>
      <w:lang w:eastAsia="en-US"/>
    </w:rPr>
  </w:style>
  <w:style w:type="paragraph" w:styleId="BalloonText">
    <w:name w:val="Balloon Text"/>
    <w:basedOn w:val="Normal"/>
    <w:link w:val="BalloonTextChar"/>
    <w:uiPriority w:val="99"/>
    <w:semiHidden/>
    <w:unhideWhenUsed/>
    <w:rsid w:val="00431F5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31F59"/>
    <w:rPr>
      <w:rFonts w:ascii="Segoe UI" w:hAnsi="Segoe UI" w:cs="Segoe UI"/>
      <w:sz w:val="18"/>
      <w:szCs w:val="18"/>
      <w:lang w:eastAsia="en-US"/>
    </w:rPr>
  </w:style>
  <w:style w:type="character" w:customStyle="1" w:styleId="Heading3Char">
    <w:name w:val="Heading 3 Char"/>
    <w:basedOn w:val="DefaultParagraphFont"/>
    <w:link w:val="Heading3"/>
    <w:uiPriority w:val="9"/>
    <w:rsid w:val="00734F31"/>
    <w:rPr>
      <w:rFonts w:ascii="Times New Roman" w:eastAsia="Times New Roman" w:hAnsi="Times New Roman"/>
      <w:b/>
      <w:bCs/>
      <w:sz w:val="27"/>
      <w:szCs w:val="27"/>
    </w:rPr>
  </w:style>
  <w:style w:type="character" w:styleId="Strong">
    <w:name w:val="Strong"/>
    <w:basedOn w:val="DefaultParagraphFont"/>
    <w:uiPriority w:val="22"/>
    <w:qFormat/>
    <w:rsid w:val="00734F31"/>
    <w:rPr>
      <w:b/>
      <w:bCs/>
    </w:rPr>
  </w:style>
  <w:style w:type="character" w:styleId="UnresolvedMention">
    <w:name w:val="Unresolved Mention"/>
    <w:basedOn w:val="DefaultParagraphFont"/>
    <w:uiPriority w:val="99"/>
    <w:semiHidden/>
    <w:unhideWhenUsed/>
    <w:rsid w:val="00EA3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795237">
      <w:bodyDiv w:val="1"/>
      <w:marLeft w:val="0"/>
      <w:marRight w:val="0"/>
      <w:marTop w:val="0"/>
      <w:marBottom w:val="0"/>
      <w:divBdr>
        <w:top w:val="none" w:sz="0" w:space="0" w:color="auto"/>
        <w:left w:val="none" w:sz="0" w:space="0" w:color="auto"/>
        <w:bottom w:val="none" w:sz="0" w:space="0" w:color="auto"/>
        <w:right w:val="none" w:sz="0" w:space="0" w:color="auto"/>
      </w:divBdr>
    </w:div>
    <w:div w:id="21371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pressetextschulz.de"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hyperlink" Target="http://www.deburring-expo.de" TargetMode="External"/><Relationship Id="rId10" Type="http://schemas.openxmlformats.org/officeDocument/2006/relationships/hyperlink" Target="http://www.fairxperts.de" TargetMode="External"/><Relationship Id="rId4" Type="http://schemas.openxmlformats.org/officeDocument/2006/relationships/image" Target="media/image1.jpeg"/><Relationship Id="rId9" Type="http://schemas.openxmlformats.org/officeDocument/2006/relationships/hyperlink" Target="mailto:info@fairxperts.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1034</Words>
  <Characters>5898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6919</CharactersWithSpaces>
  <SharedDoc>false</SharedDoc>
  <HLinks>
    <vt:vector size="18" baseType="variant">
      <vt:variant>
        <vt:i4>393302</vt:i4>
      </vt:variant>
      <vt:variant>
        <vt:i4>6</vt:i4>
      </vt:variant>
      <vt:variant>
        <vt:i4>0</vt:i4>
      </vt:variant>
      <vt:variant>
        <vt:i4>5</vt:i4>
      </vt:variant>
      <vt:variant>
        <vt:lpwstr>http://www.fairxperts.de/</vt:lpwstr>
      </vt:variant>
      <vt:variant>
        <vt:lpwstr/>
      </vt:variant>
      <vt:variant>
        <vt:i4>2818051</vt:i4>
      </vt:variant>
      <vt:variant>
        <vt:i4>3</vt:i4>
      </vt:variant>
      <vt:variant>
        <vt:i4>0</vt:i4>
      </vt:variant>
      <vt:variant>
        <vt:i4>5</vt:i4>
      </vt:variant>
      <vt:variant>
        <vt:lpwstr>mailto:info@fairxperts.de</vt:lpwstr>
      </vt:variant>
      <vt:variant>
        <vt:lpwstr/>
      </vt:variant>
      <vt:variant>
        <vt:i4>3866634</vt:i4>
      </vt:variant>
      <vt:variant>
        <vt:i4>0</vt:i4>
      </vt:variant>
      <vt:variant>
        <vt:i4>0</vt:i4>
      </vt:variant>
      <vt:variant>
        <vt:i4>5</vt:i4>
      </vt:variant>
      <vt:variant>
        <vt:lpwstr>mailto:ds@pressetextschulz.de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Schulz</dc:creator>
  <cp:keywords/>
  <cp:lastModifiedBy>Thomas Hughes</cp:lastModifiedBy>
  <cp:revision>38</cp:revision>
  <cp:lastPrinted>2023-02-02T10:02:00Z</cp:lastPrinted>
  <dcterms:created xsi:type="dcterms:W3CDTF">2023-03-17T09:39:00Z</dcterms:created>
  <dcterms:modified xsi:type="dcterms:W3CDTF">2023-03-23T14:39:00Z</dcterms:modified>
</cp:coreProperties>
</file>