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D2E7" w14:textId="11DFCA13" w:rsidR="00070788" w:rsidRPr="00FD54F4" w:rsidRDefault="005554A9" w:rsidP="00070788">
      <w:pPr>
        <w:spacing w:after="0"/>
        <w:rPr>
          <w:rFonts w:asciiTheme="minorHAnsi" w:hAnsiTheme="minorHAnsi" w:cstheme="minorHAnsi"/>
        </w:rPr>
      </w:pPr>
      <w:r>
        <w:rPr>
          <w:rFonts w:asciiTheme="minorHAnsi" w:hAnsiTheme="minorHAnsi" w:cstheme="minorHAnsi"/>
          <w:noProof/>
          <w:lang w:val="fr-FR"/>
        </w:rPr>
        <w:drawing>
          <wp:anchor distT="0" distB="0" distL="114300" distR="114300" simplePos="0" relativeHeight="251657728" behindDoc="0" locked="0" layoutInCell="1" allowOverlap="1" wp14:anchorId="0D0B7583" wp14:editId="0BA7CD14">
            <wp:simplePos x="0" y="0"/>
            <wp:positionH relativeFrom="column">
              <wp:posOffset>4412615</wp:posOffset>
            </wp:positionH>
            <wp:positionV relativeFrom="paragraph">
              <wp:posOffset>-619760</wp:posOffset>
            </wp:positionV>
            <wp:extent cx="1827530" cy="902335"/>
            <wp:effectExtent l="0" t="0" r="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lang w:val="fr-FR"/>
        </w:rPr>
        <w:t>Communiqué de presse 4</w:t>
      </w:r>
    </w:p>
    <w:p w14:paraId="3FA0C3A1" w14:textId="77777777" w:rsidR="009D248C" w:rsidRDefault="009D248C" w:rsidP="00070788">
      <w:pPr>
        <w:spacing w:after="0"/>
        <w:rPr>
          <w:rFonts w:ascii="Arial" w:hAnsi="Arial" w:cs="Arial"/>
        </w:rPr>
      </w:pPr>
    </w:p>
    <w:p w14:paraId="763AEA01" w14:textId="16472283" w:rsidR="009B24E6" w:rsidRPr="00FD54F4" w:rsidRDefault="00FD54F4" w:rsidP="009F3A0D">
      <w:pPr>
        <w:spacing w:after="0"/>
        <w:rPr>
          <w:rFonts w:asciiTheme="minorHAnsi" w:hAnsiTheme="minorHAnsi" w:cstheme="minorHAnsi"/>
          <w:b/>
        </w:rPr>
      </w:pPr>
      <w:r>
        <w:rPr>
          <w:rFonts w:asciiTheme="minorHAnsi" w:hAnsiTheme="minorHAnsi" w:cstheme="minorHAnsi"/>
          <w:b/>
          <w:bCs/>
          <w:lang w:val="fr-FR"/>
        </w:rPr>
        <w:t>5</w:t>
      </w:r>
      <w:r>
        <w:rPr>
          <w:rFonts w:asciiTheme="minorHAnsi" w:hAnsiTheme="minorHAnsi" w:cstheme="minorHAnsi"/>
          <w:b/>
          <w:bCs/>
          <w:vertAlign w:val="superscript"/>
          <w:lang w:val="fr-FR"/>
        </w:rPr>
        <w:t>e</w:t>
      </w:r>
      <w:r>
        <w:rPr>
          <w:rFonts w:asciiTheme="minorHAnsi" w:hAnsiTheme="minorHAnsi" w:cstheme="minorHAnsi"/>
          <w:b/>
          <w:bCs/>
          <w:lang w:val="fr-FR"/>
        </w:rPr>
        <w:t xml:space="preserve"> édition du salon de référence des technologies d’ébavurage et des surfaces de précision</w:t>
      </w:r>
    </w:p>
    <w:p w14:paraId="157DDDEB" w14:textId="0AB2B3E6" w:rsidR="009D248C" w:rsidRPr="00FD54F4" w:rsidRDefault="00FD54F4" w:rsidP="009F3A0D">
      <w:pPr>
        <w:spacing w:after="0"/>
        <w:rPr>
          <w:rFonts w:asciiTheme="minorHAnsi" w:hAnsiTheme="minorHAnsi" w:cstheme="minorHAnsi"/>
          <w:b/>
        </w:rPr>
      </w:pPr>
      <w:r>
        <w:rPr>
          <w:rFonts w:asciiTheme="minorHAnsi" w:hAnsiTheme="minorHAnsi" w:cstheme="minorHAnsi"/>
          <w:b/>
          <w:bCs/>
          <w:lang w:val="fr-FR"/>
        </w:rPr>
        <w:t>Du 10 au 12 octobre 2023 au parc des expositions de Karlsruhe, Allemagne</w:t>
      </w:r>
    </w:p>
    <w:p w14:paraId="490A6975" w14:textId="5F57B2BF" w:rsidR="00070788" w:rsidRPr="00FD54F4" w:rsidRDefault="00347B26" w:rsidP="00347B26">
      <w:pPr>
        <w:spacing w:after="0"/>
        <w:rPr>
          <w:rFonts w:asciiTheme="minorHAnsi" w:hAnsiTheme="minorHAnsi" w:cstheme="minorHAnsi"/>
          <w:b/>
        </w:rPr>
      </w:pPr>
      <w:r>
        <w:rPr>
          <w:rFonts w:asciiTheme="minorHAnsi" w:hAnsiTheme="minorHAnsi" w:cstheme="minorHAnsi"/>
          <w:b/>
          <w:bCs/>
          <w:sz w:val="28"/>
          <w:szCs w:val="28"/>
          <w:lang w:val="fr-FR"/>
        </w:rPr>
        <w:t>Sans bavures, lisse ou avec une rugosité définie : la finition des surfaces pour la technique médicale et pharmaceutique</w:t>
      </w:r>
    </w:p>
    <w:p w14:paraId="28E8D383" w14:textId="77777777" w:rsidR="00347B26" w:rsidRDefault="00347B26" w:rsidP="003E197D">
      <w:pPr>
        <w:spacing w:after="0" w:line="360" w:lineRule="auto"/>
        <w:jc w:val="both"/>
        <w:rPr>
          <w:rFonts w:asciiTheme="minorHAnsi" w:hAnsiTheme="minorHAnsi" w:cstheme="minorHAnsi"/>
        </w:rPr>
      </w:pPr>
    </w:p>
    <w:p w14:paraId="3271FECF" w14:textId="56333027" w:rsidR="00F433B9" w:rsidRPr="00347B26" w:rsidRDefault="004109E6" w:rsidP="003E197D">
      <w:pPr>
        <w:spacing w:after="0" w:line="360" w:lineRule="auto"/>
        <w:jc w:val="both"/>
        <w:rPr>
          <w:rFonts w:cs="Calibri"/>
          <w:b/>
          <w:bCs/>
        </w:rPr>
      </w:pPr>
      <w:r>
        <w:rPr>
          <w:rFonts w:asciiTheme="minorHAnsi" w:hAnsiTheme="minorHAnsi" w:cstheme="minorHAnsi"/>
          <w:lang w:val="fr-FR"/>
        </w:rPr>
        <w:t xml:space="preserve">Neuffen, juillet 2023 : </w:t>
      </w:r>
      <w:r>
        <w:rPr>
          <w:rFonts w:asciiTheme="minorHAnsi" w:hAnsiTheme="minorHAnsi" w:cstheme="minorHAnsi"/>
          <w:b/>
          <w:bCs/>
          <w:lang w:val="fr-FR"/>
        </w:rPr>
        <w:t>presque aucun secteur n’impose autant de normes en matière de propriétés et de texture des surfaces qu’en médecine et en pharmacie. En conséquence, les exigences envers l’ébavurage et l’usinage des surfaces sont de plus en plus élevées. Du 10 au 12 octobre 2023, DeburringEXPO présentera au parc des expositions de Karlsruhe de nouveaux produits et services perfectionnés pour ces étapes de fabrication déterminantes pour la qualité. Lors de la 5</w:t>
      </w:r>
      <w:r>
        <w:rPr>
          <w:rFonts w:asciiTheme="minorHAnsi" w:hAnsiTheme="minorHAnsi" w:cstheme="minorHAnsi"/>
          <w:b/>
          <w:bCs/>
          <w:vertAlign w:val="superscript"/>
          <w:lang w:val="fr-FR"/>
        </w:rPr>
        <w:t>e</w:t>
      </w:r>
      <w:r>
        <w:rPr>
          <w:rFonts w:asciiTheme="minorHAnsi" w:hAnsiTheme="minorHAnsi" w:cstheme="minorHAnsi"/>
          <w:b/>
          <w:bCs/>
          <w:lang w:val="fr-FR"/>
        </w:rPr>
        <w:t xml:space="preserve"> édition du salon de référence des technologies d’ébavurage et des surfaces de précision, la gamme de solutions sera complétée par le forum professionnel bilingue intégré et ainsi que par divers parcs thématiques.</w:t>
      </w:r>
    </w:p>
    <w:p w14:paraId="2AF9C824" w14:textId="7CDFD334" w:rsidR="00784CAF" w:rsidRDefault="00784CAF" w:rsidP="00D53DB2">
      <w:pPr>
        <w:spacing w:after="0" w:line="360" w:lineRule="auto"/>
        <w:jc w:val="both"/>
        <w:rPr>
          <w:rFonts w:cs="Calibri"/>
        </w:rPr>
      </w:pPr>
    </w:p>
    <w:p w14:paraId="6B419DFD" w14:textId="1E724195" w:rsidR="00245B7C" w:rsidRDefault="006553F2" w:rsidP="00D53DB2">
      <w:pPr>
        <w:spacing w:after="0" w:line="360" w:lineRule="auto"/>
        <w:jc w:val="both"/>
        <w:rPr>
          <w:rFonts w:cs="Calibri"/>
        </w:rPr>
      </w:pPr>
      <w:r>
        <w:rPr>
          <w:rFonts w:cs="Calibri"/>
          <w:lang w:val="fr-FR"/>
        </w:rPr>
        <w:t xml:space="preserve">Dans le domaine de la technique médicale, on travaille en permanence à rendre les produits d’endoprothèse, les instruments et les composants des appareils de diagnostic et de thérapie plus adaptés aux patients, plus fonctionnels et plus durables grâce à de nouveaux matériaux et à de nouvelles technologies de fabrication, telles que la fabrication additive. Les propriétés et la texture des surfaces jouent un rôle essentiel à cet égard. En outre, le règlement européen sur les dispositifs médicaux (MDR, Medical Device Regulation) requiert d’accorder une attention particulière à l’usinage des surfaces, à la validation et à la gestion de la qualité des processus correspondants. </w:t>
      </w:r>
    </w:p>
    <w:p w14:paraId="39CBD981" w14:textId="18D43D98" w:rsidR="00C3060B" w:rsidRDefault="00C3060B" w:rsidP="00784CAF">
      <w:pPr>
        <w:spacing w:after="0" w:line="360" w:lineRule="auto"/>
        <w:jc w:val="both"/>
        <w:rPr>
          <w:rFonts w:cs="Calibri"/>
          <w:bCs/>
        </w:rPr>
      </w:pPr>
      <w:r>
        <w:rPr>
          <w:rFonts w:cs="Calibri"/>
          <w:lang w:val="fr-FR"/>
        </w:rPr>
        <w:t xml:space="preserve">Les composants, tels que les réservoirs, les agitateurs, les mélangeurs ou les poinçons servant à la fabrication de comprimés destinés à la technique pharmaceutique, doivent également satisfaire aux exigences les plus élevées en matière de qualité de la surface. Ils doivent être très précis, lisses et exempts de défauts, de manière à être faciles à nettoyer, à éviter toute contamination croisée par des résidus de produits ou des micro-organismes et à réduire au minimum l’usure. </w:t>
      </w:r>
    </w:p>
    <w:p w14:paraId="4B22C81A" w14:textId="3C443B81" w:rsidR="00C361EE" w:rsidRDefault="00C3060B" w:rsidP="00784CAF">
      <w:pPr>
        <w:spacing w:after="0" w:line="360" w:lineRule="auto"/>
        <w:jc w:val="both"/>
        <w:rPr>
          <w:rFonts w:cs="Calibri"/>
        </w:rPr>
      </w:pPr>
      <w:r>
        <w:rPr>
          <w:rFonts w:cs="Calibri"/>
          <w:lang w:val="fr-FR"/>
        </w:rPr>
        <w:t xml:space="preserve">Dans les deux secteurs, il est donc important de donner aux produits une surface qui garantissent une utilisation sûre et fiable à long terme. Des facteurs tels que la traçabilité, l’efficacité énergétique et l’utilisation efficace des ressources des </w:t>
      </w:r>
      <w:r>
        <w:rPr>
          <w:rFonts w:cs="Calibri"/>
          <w:lang w:val="fr-FR"/>
        </w:rPr>
        <w:lastRenderedPageBreak/>
        <w:t>processus, ainsi que leur intégration dans une fabrication en chaîne, doivent également être pris en compte.</w:t>
      </w:r>
    </w:p>
    <w:p w14:paraId="4FCE66A2" w14:textId="77777777" w:rsidR="00C361EE" w:rsidRDefault="00C361EE" w:rsidP="00784CAF">
      <w:pPr>
        <w:spacing w:after="0" w:line="360" w:lineRule="auto"/>
        <w:jc w:val="both"/>
        <w:rPr>
          <w:rFonts w:cs="Calibri"/>
        </w:rPr>
      </w:pPr>
    </w:p>
    <w:p w14:paraId="51728233" w14:textId="62EEDBA8" w:rsidR="00C361EE" w:rsidRPr="00C361EE" w:rsidRDefault="00DB5874" w:rsidP="00784CAF">
      <w:pPr>
        <w:spacing w:after="0" w:line="360" w:lineRule="auto"/>
        <w:jc w:val="both"/>
        <w:rPr>
          <w:rFonts w:cs="Calibri"/>
          <w:b/>
          <w:bCs/>
        </w:rPr>
      </w:pPr>
      <w:r>
        <w:rPr>
          <w:rFonts w:cs="Calibri"/>
          <w:b/>
          <w:bCs/>
          <w:lang w:val="fr-FR"/>
        </w:rPr>
        <w:t>Surfaces conformes aux exigences pour les dispositifs médicaux et produits pharmaceutiques</w:t>
      </w:r>
    </w:p>
    <w:p w14:paraId="5BD2AED7" w14:textId="5149E5CE" w:rsidR="00BF4ADD" w:rsidRDefault="00C361EE" w:rsidP="00BF4ADD">
      <w:pPr>
        <w:spacing w:after="0" w:line="360" w:lineRule="auto"/>
        <w:jc w:val="both"/>
        <w:rPr>
          <w:rFonts w:cs="Calibri"/>
        </w:rPr>
      </w:pPr>
      <w:r>
        <w:rPr>
          <w:lang w:val="fr-FR"/>
        </w:rPr>
        <w:t xml:space="preserve">« Grâce à sa gamme d’expositions multisectorielles et multimatériaux, </w:t>
      </w:r>
      <w:r>
        <w:rPr>
          <w:b/>
          <w:bCs/>
          <w:lang w:val="fr-FR"/>
        </w:rPr>
        <w:t>Deburring</w:t>
      </w:r>
      <w:r>
        <w:rPr>
          <w:lang w:val="fr-FR"/>
        </w:rPr>
        <w:t xml:space="preserve">EXPO aide également les entreprises du secteur de la technique médicale et de l’industrie pharmaceutique à trouver des procédés appropriés », déclare Hartmut Herdin, directeur de l’organisateur privé de salons fairXperts GmbH &amp; Co. KG. Cela est prouvé par le fait que de nombreuses entreprises participantes ont une expérience dans ces secteurs et quee </w:t>
      </w:r>
      <w:r>
        <w:rPr>
          <w:rFonts w:asciiTheme="minorHAnsi" w:hAnsiTheme="minorHAnsi"/>
          <w:lang w:val="fr-FR"/>
        </w:rPr>
        <w:t xml:space="preserve">l’ensemble de la gamme des technologies, processus, outils et services pour l’ébavurage, l’arrondissement des arêtes, le nettoyage et la finition des surfaces y sont présentés. Cela comprend, entre autres, l’ébavurage mécanique avec des outils, la tribofinition, l’ébavurage par brossage, le grenaillage avec des milieux solides et liquides. Pour ce dernier, on présente, par exemple, une nouveauté pour l’ébavurage et le nettoyage entièrement automatisés et intégrés à la fabrication. Le milieu d’usinage est du dioxyde de carbone liquide recyclé, compacté en ligne en fines granules et grenaillé sur la surface à usiner à une vitesse accélérée pour atteindre une vitesse supersonique. En outre, la gamme de l’exposition comprend diverses technologies spécifiques. Par exemple, l’ébavurage par ultrasons permet d’enlever de façon certifiable des bavures de différents matériaux de manière entièrement automatisée, en toute sécurité et conformément aux exigences réglementaires. L’usinage par écoulement abrasif (usinage par extrusion de pâte abrasive, Abrasive Flow Machining – AFM) est utilisée pour l’ébavurage, l’arrondissement des arêtes et le polissage de composants complexes. Les points forts de la procédure résident, entre autres, dans le traitement des zones situées à l’intérieur et des surfaces difficiles d’accès, par exemple, même dans le cas des composants en fabrication additive. </w:t>
      </w:r>
      <w:r>
        <w:rPr>
          <w:lang w:val="fr-FR"/>
        </w:rPr>
        <w:t xml:space="preserve">Le procédé ECM (usinage électrochimique des métaux) permet d’ébavurer des pièces en presque tous les métaux, tels que des alliages de titane ou des matériaux durcis, et d’arrondir leurs arêtes de manière ciblée. Le PECM (usinage électrochimique précis des métaux) constitue une évolution de ce procédé. La technologie permet de créer des </w:t>
      </w:r>
      <w:r>
        <w:rPr>
          <w:rFonts w:asciiTheme="minorHAnsi" w:hAnsiTheme="minorHAnsi"/>
          <w:lang w:val="fr-FR"/>
        </w:rPr>
        <w:t xml:space="preserve">formes, des contours et des structures tridimensionnels avec une très grande précision. Il est possible d’obtenir </w:t>
      </w:r>
      <w:r>
        <w:rPr>
          <w:rFonts w:asciiTheme="minorHAnsi" w:hAnsiTheme="minorHAnsi"/>
          <w:color w:val="333333"/>
          <w:shd w:val="clear" w:color="auto" w:fill="FFFFFF"/>
          <w:lang w:val="fr-FR"/>
        </w:rPr>
        <w:t xml:space="preserve">une précision de reproduction de &lt; 20 μm et une finition de surface de Ra &lt; 0,1 μm. </w:t>
      </w:r>
      <w:r>
        <w:rPr>
          <w:lang w:val="fr-FR"/>
        </w:rPr>
        <w:t xml:space="preserve">Lors de l’enlèvement de fines bavures et </w:t>
      </w:r>
      <w:r>
        <w:rPr>
          <w:lang w:val="fr-FR"/>
        </w:rPr>
        <w:lastRenderedPageBreak/>
        <w:t>paillettes sur les contours extérieurs de pièces à usiner délicate à paroi mince, l’ébavurage au laser peut marquer des points. Ce procédé permet d’usiner même des bords d’alésage de seulement quelques dixièmes de millimètres de diamètre. Contrairement au polissage électrochimique classique, l’électrofinition est effectuée à sec avec des particules de polymère spéciales. L’un des avantages de ce procédé est que même pour des composants géométriquement complexes et fabriqués de manière additive, on obtient un niveau de brillance très élevé sans micro-rayures.</w:t>
      </w:r>
    </w:p>
    <w:p w14:paraId="7FEACC1A" w14:textId="4639D14D" w:rsidR="00A05E9D" w:rsidRPr="00270AE0" w:rsidRDefault="001F0B98" w:rsidP="00784CAF">
      <w:pPr>
        <w:spacing w:after="0" w:line="360" w:lineRule="auto"/>
        <w:jc w:val="both"/>
        <w:rPr>
          <w:rFonts w:cs="Calibri"/>
          <w:bCs/>
        </w:rPr>
      </w:pPr>
      <w:r>
        <w:rPr>
          <w:rFonts w:asciiTheme="minorHAnsi" w:hAnsiTheme="minorHAnsi" w:cstheme="minorHAnsi"/>
          <w:lang w:val="fr-FR"/>
        </w:rPr>
        <w:t xml:space="preserve">« La diversité des technologies permet de discuter des points forts et des limites des différents procédés, en fonction des cas d’utilisation, directement avec des experts sur place », ajoute Hartmut Herdin. </w:t>
      </w:r>
    </w:p>
    <w:p w14:paraId="6E820BF2" w14:textId="77777777" w:rsidR="00A05E9D" w:rsidRPr="00270AE0" w:rsidRDefault="00A05E9D" w:rsidP="00784CAF">
      <w:pPr>
        <w:spacing w:after="0" w:line="360" w:lineRule="auto"/>
        <w:jc w:val="both"/>
        <w:rPr>
          <w:rFonts w:cs="Calibri"/>
          <w:bCs/>
        </w:rPr>
      </w:pPr>
    </w:p>
    <w:p w14:paraId="243F6BA7" w14:textId="4BA78583" w:rsidR="00784CAF" w:rsidRPr="00784CAF" w:rsidRDefault="007A05AD" w:rsidP="00784CAF">
      <w:pPr>
        <w:spacing w:after="0" w:line="360" w:lineRule="auto"/>
        <w:jc w:val="both"/>
        <w:rPr>
          <w:rFonts w:cs="Calibri"/>
          <w:b/>
        </w:rPr>
      </w:pPr>
      <w:r>
        <w:rPr>
          <w:rFonts w:cs="Calibri"/>
          <w:b/>
          <w:bCs/>
          <w:lang w:val="fr-FR"/>
        </w:rPr>
        <w:t xml:space="preserve">La valeur ajoutée du transfert de connaissances grâce au forum professionnel bilingue </w:t>
      </w:r>
    </w:p>
    <w:p w14:paraId="3011B698" w14:textId="33B15EB5" w:rsidR="00784CAF" w:rsidRPr="00784CAF" w:rsidRDefault="00784CAF" w:rsidP="00784CAF">
      <w:pPr>
        <w:spacing w:after="0" w:line="360" w:lineRule="auto"/>
        <w:jc w:val="both"/>
        <w:rPr>
          <w:rFonts w:cs="Calibri"/>
        </w:rPr>
      </w:pPr>
      <w:r>
        <w:rPr>
          <w:rFonts w:cs="Calibri"/>
          <w:lang w:val="fr-FR"/>
        </w:rPr>
        <w:t xml:space="preserve">En plus des présentations des exposants, le programme-cadre de la </w:t>
      </w:r>
      <w:r>
        <w:rPr>
          <w:rFonts w:cs="Calibri"/>
          <w:b/>
          <w:bCs/>
          <w:lang w:val="fr-FR"/>
        </w:rPr>
        <w:t>Deburring</w:t>
      </w:r>
      <w:r>
        <w:rPr>
          <w:rFonts w:cs="Calibri"/>
          <w:lang w:val="fr-FR"/>
        </w:rPr>
        <w:t xml:space="preserve">EXPO propose une myriade de connaissances et de savoir-faire. Les parcs thématiques « Ébavurage automatique », « Nettoyage après l’ébavurage » et « Assurance qualité dans le processus d’ébavurage » fournissent des informations sur les derniers développements pour ces applications. Parmi les points forts du forum professionnel intégré dans </w:t>
      </w:r>
      <w:r>
        <w:rPr>
          <w:rFonts w:cs="Calibri"/>
          <w:b/>
          <w:bCs/>
          <w:lang w:val="fr-FR"/>
        </w:rPr>
        <w:t>Deburring</w:t>
      </w:r>
      <w:r>
        <w:rPr>
          <w:rFonts w:cs="Calibri"/>
          <w:lang w:val="fr-FR"/>
        </w:rPr>
        <w:t xml:space="preserve">EXPO avec des présentations avec la traduction simultanée (allemand &lt;&gt; anglais) figurent les principes de base, les moyens d’optimisation des processus et des coûts, les rapports sur les applications des meilleures pratiques et les tendances ainsi que sur les contenus particuliers des parcs à thème. Pour les visiteurs du salon de référence, la participation est gratuite, ainsi qu’une édition de la brochure actualisée et beaucoup plus détaillée « Connaissances de base de la technologie d’ébavurage » en allemand et en anglais. </w:t>
      </w:r>
    </w:p>
    <w:p w14:paraId="32969F4A" w14:textId="402B6398" w:rsidR="00784CAF" w:rsidRPr="00784CAF" w:rsidRDefault="00784CAF" w:rsidP="00784CAF">
      <w:pPr>
        <w:spacing w:after="0" w:line="360" w:lineRule="auto"/>
        <w:jc w:val="both"/>
        <w:rPr>
          <w:rFonts w:cs="Calibri"/>
        </w:rPr>
      </w:pPr>
      <w:r>
        <w:rPr>
          <w:rFonts w:cs="Calibri"/>
          <w:lang w:val="fr-FR"/>
        </w:rPr>
        <w:t xml:space="preserve">Pour obtenir de plus amples informations, la gamme complète de produits présentés et le programme du forum professionnel, ainsi que la liste actuelle des exposants, consulter le site à l’adresse </w:t>
      </w:r>
      <w:hyperlink r:id="rId6" w:history="1">
        <w:r>
          <w:rPr>
            <w:rStyle w:val="Hyperlink"/>
            <w:rFonts w:cs="Calibri"/>
            <w:lang w:val="fr-FR"/>
          </w:rPr>
          <w:t>www.deburring-expo.de</w:t>
        </w:r>
      </w:hyperlink>
    </w:p>
    <w:p w14:paraId="3D864870" w14:textId="77777777" w:rsidR="00784CAF" w:rsidRPr="00784CAF" w:rsidRDefault="00784CAF" w:rsidP="00D53DB2">
      <w:pPr>
        <w:spacing w:after="0" w:line="360" w:lineRule="auto"/>
        <w:jc w:val="both"/>
        <w:rPr>
          <w:rFonts w:cs="Calibri"/>
        </w:rPr>
      </w:pPr>
    </w:p>
    <w:p w14:paraId="2DD542C7" w14:textId="67425890" w:rsidR="006D1A91" w:rsidRDefault="00536EC0" w:rsidP="00055DEA">
      <w:pPr>
        <w:spacing w:after="0" w:line="360" w:lineRule="auto"/>
        <w:jc w:val="both"/>
        <w:rPr>
          <w:rFonts w:cs="Calibri"/>
        </w:rPr>
      </w:pPr>
      <w:r>
        <w:rPr>
          <w:rFonts w:cs="Calibri"/>
          <w:lang w:val="fr-FR"/>
        </w:rPr>
        <w:t>Légendes</w:t>
      </w:r>
    </w:p>
    <w:p w14:paraId="294E7B7D" w14:textId="38BDF7FB" w:rsidR="00DD7851" w:rsidRDefault="002C79C9" w:rsidP="00854857">
      <w:pPr>
        <w:pStyle w:val="berschrift3"/>
        <w:spacing w:before="0" w:beforeAutospacing="0" w:after="0" w:afterAutospacing="0" w:line="360" w:lineRule="auto"/>
        <w:jc w:val="both"/>
        <w:rPr>
          <w:rFonts w:ascii="Calibri" w:hAnsi="Calibri" w:cs="Calibri"/>
          <w:b w:val="0"/>
          <w:bCs w:val="0"/>
          <w:sz w:val="22"/>
          <w:szCs w:val="22"/>
        </w:rPr>
      </w:pPr>
      <w:r>
        <w:rPr>
          <w:rFonts w:ascii="Calibri" w:hAnsi="Calibri" w:cs="Calibri"/>
          <w:b w:val="0"/>
          <w:bCs w:val="0"/>
          <w:sz w:val="22"/>
          <w:szCs w:val="22"/>
          <w:lang w:val="fr-FR"/>
        </w:rPr>
        <w:t>Photo : fairXperts_Medtech</w:t>
      </w:r>
    </w:p>
    <w:p w14:paraId="0C8C8484" w14:textId="4F487564" w:rsidR="002C79C9" w:rsidRDefault="002C79C9" w:rsidP="00854857">
      <w:pPr>
        <w:pStyle w:val="berschrift3"/>
        <w:spacing w:before="0" w:beforeAutospacing="0" w:after="0" w:afterAutospacing="0" w:line="360" w:lineRule="auto"/>
        <w:jc w:val="both"/>
        <w:rPr>
          <w:rFonts w:ascii="Calibri" w:hAnsi="Calibri" w:cs="Calibri"/>
          <w:b w:val="0"/>
          <w:bCs w:val="0"/>
          <w:sz w:val="22"/>
          <w:szCs w:val="22"/>
        </w:rPr>
      </w:pPr>
      <w:r>
        <w:rPr>
          <w:noProof/>
          <w:lang w:val="fr-FR"/>
        </w:rPr>
        <w:lastRenderedPageBreak/>
        <w:drawing>
          <wp:inline distT="0" distB="0" distL="0" distR="0" wp14:anchorId="6D97EC7C" wp14:editId="1E3456F6">
            <wp:extent cx="1590675" cy="1063263"/>
            <wp:effectExtent l="0" t="0" r="0" b="3810"/>
            <wp:docPr id="19629581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5877" cy="1066740"/>
                    </a:xfrm>
                    <a:prstGeom prst="rect">
                      <a:avLst/>
                    </a:prstGeom>
                    <a:noFill/>
                    <a:ln>
                      <a:noFill/>
                    </a:ln>
                  </pic:spPr>
                </pic:pic>
              </a:graphicData>
            </a:graphic>
          </wp:inline>
        </w:drawing>
      </w:r>
    </w:p>
    <w:p w14:paraId="5CE1BD9B" w14:textId="506A0232" w:rsidR="002C79C9" w:rsidRDefault="002C79C9" w:rsidP="00854857">
      <w:pPr>
        <w:pStyle w:val="berschrift3"/>
        <w:spacing w:before="0" w:beforeAutospacing="0" w:after="0" w:afterAutospacing="0" w:line="360" w:lineRule="auto"/>
        <w:jc w:val="both"/>
        <w:rPr>
          <w:rFonts w:ascii="Calibri" w:hAnsi="Calibri" w:cs="Calibri"/>
          <w:b w:val="0"/>
          <w:bCs w:val="0"/>
          <w:sz w:val="22"/>
          <w:szCs w:val="22"/>
        </w:rPr>
      </w:pPr>
      <w:r>
        <w:rPr>
          <w:rFonts w:ascii="Calibri" w:hAnsi="Calibri" w:cs="Calibri"/>
          <w:b w:val="0"/>
          <w:bCs w:val="0"/>
          <w:sz w:val="22"/>
          <w:szCs w:val="22"/>
          <w:lang w:val="fr-FR"/>
        </w:rPr>
        <w:t xml:space="preserve">Lisses ou avec une rugosité définie : les surfaces de produits pour la technique médicale et pharmaceutique ont une influence décisive sur leur qualité et leur sécurité. </w:t>
      </w:r>
    </w:p>
    <w:p w14:paraId="5CCBCFCC" w14:textId="40C45991" w:rsidR="002C79C9" w:rsidRDefault="002C79C9" w:rsidP="00854857">
      <w:pPr>
        <w:pStyle w:val="berschrift3"/>
        <w:spacing w:before="0" w:beforeAutospacing="0" w:after="0" w:afterAutospacing="0" w:line="360" w:lineRule="auto"/>
        <w:jc w:val="both"/>
        <w:rPr>
          <w:rFonts w:ascii="Calibri" w:hAnsi="Calibri" w:cs="Calibri"/>
          <w:b w:val="0"/>
          <w:bCs w:val="0"/>
          <w:sz w:val="22"/>
          <w:szCs w:val="22"/>
        </w:rPr>
      </w:pPr>
      <w:r>
        <w:rPr>
          <w:rFonts w:ascii="Calibri" w:hAnsi="Calibri" w:cs="Calibri"/>
          <w:b w:val="0"/>
          <w:bCs w:val="0"/>
          <w:sz w:val="22"/>
          <w:szCs w:val="22"/>
          <w:lang w:val="fr-FR"/>
        </w:rPr>
        <w:t>Source d’image : fairXperts</w:t>
      </w:r>
    </w:p>
    <w:p w14:paraId="4F1163ED" w14:textId="77777777" w:rsidR="002C79C9" w:rsidRDefault="002C79C9" w:rsidP="00854857">
      <w:pPr>
        <w:pStyle w:val="berschrift3"/>
        <w:spacing w:before="0" w:beforeAutospacing="0" w:after="0" w:afterAutospacing="0" w:line="360" w:lineRule="auto"/>
        <w:jc w:val="both"/>
        <w:rPr>
          <w:rFonts w:ascii="Calibri" w:hAnsi="Calibri" w:cs="Calibri"/>
          <w:b w:val="0"/>
          <w:bCs w:val="0"/>
          <w:sz w:val="22"/>
          <w:szCs w:val="22"/>
        </w:rPr>
      </w:pPr>
    </w:p>
    <w:p w14:paraId="7526CFE4" w14:textId="621BD8FC" w:rsidR="00136292" w:rsidRDefault="00136292" w:rsidP="00854857">
      <w:pPr>
        <w:pStyle w:val="berschrift3"/>
        <w:spacing w:before="0" w:beforeAutospacing="0" w:after="0" w:afterAutospacing="0" w:line="360" w:lineRule="auto"/>
        <w:jc w:val="both"/>
        <w:rPr>
          <w:rFonts w:ascii="Calibri" w:hAnsi="Calibri" w:cs="Calibri"/>
          <w:b w:val="0"/>
          <w:bCs w:val="0"/>
          <w:sz w:val="22"/>
          <w:szCs w:val="22"/>
        </w:rPr>
      </w:pPr>
      <w:r>
        <w:rPr>
          <w:rFonts w:ascii="Calibri" w:hAnsi="Calibri" w:cs="Calibri"/>
          <w:b w:val="0"/>
          <w:bCs w:val="0"/>
          <w:sz w:val="22"/>
          <w:szCs w:val="22"/>
          <w:lang w:val="fr-FR"/>
        </w:rPr>
        <w:t>Photo : acp_Prozess Kanüle</w:t>
      </w:r>
    </w:p>
    <w:p w14:paraId="3ED6607D" w14:textId="2B9E8E4F" w:rsidR="00136292" w:rsidRDefault="00136292" w:rsidP="00854857">
      <w:pPr>
        <w:pStyle w:val="berschrift3"/>
        <w:spacing w:before="0" w:beforeAutospacing="0" w:after="0" w:afterAutospacing="0" w:line="360" w:lineRule="auto"/>
        <w:jc w:val="both"/>
        <w:rPr>
          <w:rFonts w:ascii="Calibri" w:hAnsi="Calibri" w:cs="Calibri"/>
          <w:b w:val="0"/>
          <w:bCs w:val="0"/>
          <w:sz w:val="22"/>
          <w:szCs w:val="22"/>
        </w:rPr>
      </w:pPr>
      <w:r>
        <w:rPr>
          <w:noProof/>
          <w:lang w:val="fr-FR"/>
        </w:rPr>
        <w:drawing>
          <wp:inline distT="0" distB="0" distL="0" distR="0" wp14:anchorId="0A1FD8A6" wp14:editId="490782FA">
            <wp:extent cx="1411737" cy="1419225"/>
            <wp:effectExtent l="0" t="0" r="0" b="0"/>
            <wp:docPr id="28946159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8469" cy="1425992"/>
                    </a:xfrm>
                    <a:prstGeom prst="rect">
                      <a:avLst/>
                    </a:prstGeom>
                    <a:noFill/>
                    <a:ln>
                      <a:noFill/>
                    </a:ln>
                  </pic:spPr>
                </pic:pic>
              </a:graphicData>
            </a:graphic>
          </wp:inline>
        </w:drawing>
      </w:r>
    </w:p>
    <w:p w14:paraId="7D010A07" w14:textId="0B3F29CC" w:rsidR="00136292" w:rsidRDefault="00136292"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rFonts w:ascii="Calibri" w:hAnsi="Calibri"/>
          <w:b w:val="0"/>
          <w:bCs w:val="0"/>
          <w:sz w:val="22"/>
          <w:szCs w:val="22"/>
          <w:lang w:val="fr-FR"/>
        </w:rPr>
        <w:t xml:space="preserve">Le nouveau procédé </w:t>
      </w:r>
      <w:r>
        <w:rPr>
          <w:rFonts w:asciiTheme="minorHAnsi" w:hAnsiTheme="minorHAnsi"/>
          <w:b w:val="0"/>
          <w:bCs w:val="0"/>
          <w:sz w:val="22"/>
          <w:szCs w:val="22"/>
          <w:lang w:val="fr-FR"/>
        </w:rPr>
        <w:t>d’ébavurage entièrement automatisé et intégré à la fabrication et le nettoyage simultané avec des granulés de CO</w:t>
      </w:r>
      <w:r>
        <w:rPr>
          <w:rFonts w:asciiTheme="minorHAnsi" w:hAnsiTheme="minorHAnsi"/>
          <w:b w:val="0"/>
          <w:bCs w:val="0"/>
          <w:sz w:val="22"/>
          <w:szCs w:val="22"/>
          <w:vertAlign w:val="subscript"/>
          <w:lang w:val="fr-FR"/>
        </w:rPr>
        <w:t>2</w:t>
      </w:r>
      <w:r>
        <w:rPr>
          <w:rFonts w:asciiTheme="minorHAnsi" w:hAnsiTheme="minorHAnsi"/>
          <w:b w:val="0"/>
          <w:bCs w:val="0"/>
          <w:sz w:val="22"/>
          <w:szCs w:val="22"/>
          <w:lang w:val="fr-FR"/>
        </w:rPr>
        <w:t xml:space="preserve"> peut être utilisé, entre autres, pour l’usinage des canules et des scies chirurgicales.</w:t>
      </w:r>
    </w:p>
    <w:p w14:paraId="763CE866" w14:textId="558F2316" w:rsidR="00136292" w:rsidRDefault="00136292"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rFonts w:asciiTheme="minorHAnsi" w:hAnsiTheme="minorHAnsi" w:cstheme="minorHAnsi"/>
          <w:b w:val="0"/>
          <w:bCs w:val="0"/>
          <w:sz w:val="22"/>
          <w:szCs w:val="22"/>
          <w:lang w:val="fr-FR"/>
        </w:rPr>
        <w:t>Source d’image : acp systems</w:t>
      </w:r>
    </w:p>
    <w:p w14:paraId="4E45B797" w14:textId="77777777" w:rsidR="00136292" w:rsidRPr="00136292" w:rsidRDefault="00136292" w:rsidP="00854857">
      <w:pPr>
        <w:pStyle w:val="berschrift3"/>
        <w:spacing w:before="0" w:beforeAutospacing="0" w:after="0" w:afterAutospacing="0" w:line="360" w:lineRule="auto"/>
        <w:jc w:val="both"/>
        <w:rPr>
          <w:rFonts w:ascii="Calibri" w:hAnsi="Calibri" w:cs="Calibri"/>
          <w:b w:val="0"/>
          <w:bCs w:val="0"/>
          <w:sz w:val="22"/>
          <w:szCs w:val="22"/>
        </w:rPr>
      </w:pPr>
    </w:p>
    <w:p w14:paraId="3A7803F6" w14:textId="54507FED" w:rsidR="003F6D51" w:rsidRPr="003F6D51"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rFonts w:asciiTheme="minorHAnsi" w:hAnsiTheme="minorHAnsi" w:cstheme="minorHAnsi"/>
          <w:b w:val="0"/>
          <w:bCs w:val="0"/>
          <w:sz w:val="22"/>
          <w:szCs w:val="22"/>
          <w:lang w:val="fr-FR"/>
        </w:rPr>
        <w:t>Photo : EMAG ECM</w:t>
      </w:r>
    </w:p>
    <w:p w14:paraId="0D30B5B9" w14:textId="1020973E" w:rsidR="003F6D51" w:rsidRPr="003F6D51"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noProof/>
          <w:lang w:val="fr-FR"/>
        </w:rPr>
        <w:drawing>
          <wp:inline distT="0" distB="0" distL="0" distR="0" wp14:anchorId="4D56D627" wp14:editId="17626B97">
            <wp:extent cx="2505075" cy="830595"/>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573" cy="833744"/>
                    </a:xfrm>
                    <a:prstGeom prst="rect">
                      <a:avLst/>
                    </a:prstGeom>
                    <a:noFill/>
                    <a:ln>
                      <a:noFill/>
                    </a:ln>
                  </pic:spPr>
                </pic:pic>
              </a:graphicData>
            </a:graphic>
          </wp:inline>
        </w:drawing>
      </w:r>
    </w:p>
    <w:p w14:paraId="5162A53F" w14:textId="3D13FA00" w:rsidR="003F6D51" w:rsidRPr="00FA4DC0" w:rsidRDefault="00FA4DC0" w:rsidP="003F6D51">
      <w:pPr>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lang w:val="fr-FR"/>
        </w:rPr>
        <w:t>Le procédé PECM est utilisé, entre autres, pour la fabrication de dispositifs médicaux, ici une agrafeuse servant à pratiquer la fermeture d’une lésion à l’aide d’agrafes. La microstructuration s’effectue dans un outil à fonctions multiples.</w:t>
      </w:r>
    </w:p>
    <w:p w14:paraId="506A4158" w14:textId="77777777" w:rsidR="003F6D51" w:rsidRPr="003F6D51" w:rsidRDefault="003F6D51" w:rsidP="003F6D51">
      <w:pPr>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lang w:val="fr-FR"/>
        </w:rPr>
        <w:t>Source d’image : EMAG ECM</w:t>
      </w:r>
    </w:p>
    <w:p w14:paraId="55419E4C" w14:textId="77777777" w:rsidR="003F6D51" w:rsidRPr="003F6D51"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rPr>
      </w:pPr>
    </w:p>
    <w:p w14:paraId="497F5D6F" w14:textId="77777777" w:rsidR="00571533" w:rsidRPr="00A52ACA" w:rsidRDefault="00571533" w:rsidP="00E85C4F">
      <w:pPr>
        <w:spacing w:after="0" w:line="360" w:lineRule="auto"/>
        <w:jc w:val="center"/>
        <w:rPr>
          <w:rFonts w:asciiTheme="minorHAnsi" w:hAnsiTheme="minorHAnsi" w:cstheme="minorHAnsi"/>
          <w:b/>
          <w:bCs/>
        </w:rPr>
      </w:pPr>
      <w:r>
        <w:rPr>
          <w:rFonts w:asciiTheme="minorHAnsi" w:hAnsiTheme="minorHAnsi" w:cstheme="minorHAnsi"/>
          <w:b/>
          <w:bCs/>
          <w:lang w:val="fr-FR"/>
        </w:rPr>
        <w:t>- - -</w:t>
      </w:r>
    </w:p>
    <w:p w14:paraId="3630508E" w14:textId="77777777" w:rsidR="00571533" w:rsidRPr="00FD54F4" w:rsidRDefault="006D36C9" w:rsidP="00571533">
      <w:pPr>
        <w:spacing w:after="0"/>
        <w:jc w:val="both"/>
        <w:rPr>
          <w:rFonts w:asciiTheme="minorHAnsi" w:hAnsiTheme="minorHAnsi" w:cstheme="minorHAnsi"/>
        </w:rPr>
      </w:pPr>
      <w:r>
        <w:rPr>
          <w:rFonts w:asciiTheme="minorHAnsi" w:hAnsiTheme="minorHAnsi" w:cstheme="minorHAnsi"/>
          <w:lang w:val="fr-FR"/>
        </w:rPr>
        <w:t xml:space="preserve">Merci par avance d’envoyer un spécimen ou un lien renvoyant vers la publication. </w:t>
      </w:r>
    </w:p>
    <w:p w14:paraId="768F1A45" w14:textId="77777777" w:rsidR="00E90166" w:rsidRPr="00FD54F4" w:rsidRDefault="00E90166" w:rsidP="00571533">
      <w:pPr>
        <w:spacing w:after="0"/>
        <w:jc w:val="both"/>
        <w:rPr>
          <w:rFonts w:asciiTheme="minorHAnsi" w:hAnsiTheme="minorHAnsi" w:cstheme="minorHAnsi"/>
        </w:rPr>
      </w:pPr>
    </w:p>
    <w:p w14:paraId="6AEFBC3B" w14:textId="77777777" w:rsidR="00571533" w:rsidRPr="00FD54F4" w:rsidRDefault="00571533" w:rsidP="00571533">
      <w:pPr>
        <w:spacing w:after="0"/>
        <w:jc w:val="both"/>
        <w:rPr>
          <w:rFonts w:asciiTheme="minorHAnsi" w:hAnsiTheme="minorHAnsi" w:cstheme="minorHAnsi"/>
        </w:rPr>
      </w:pPr>
      <w:r>
        <w:rPr>
          <w:rFonts w:asciiTheme="minorHAnsi" w:hAnsiTheme="minorHAnsi" w:cstheme="minorHAnsi"/>
          <w:lang w:val="fr-FR"/>
        </w:rPr>
        <w:t>Personne à contacter pour toute rédaction et pour toute demande de matériel visuel :</w:t>
      </w:r>
    </w:p>
    <w:p w14:paraId="63536C05" w14:textId="77777777" w:rsidR="003746FB" w:rsidRPr="00FD54F4" w:rsidRDefault="00571533" w:rsidP="00571533">
      <w:pPr>
        <w:spacing w:after="0"/>
        <w:jc w:val="both"/>
        <w:rPr>
          <w:rFonts w:asciiTheme="minorHAnsi" w:hAnsiTheme="minorHAnsi" w:cstheme="minorHAnsi"/>
        </w:rPr>
      </w:pPr>
      <w:r>
        <w:rPr>
          <w:rFonts w:asciiTheme="minorHAnsi" w:hAnsiTheme="minorHAnsi" w:cstheme="minorHAnsi"/>
          <w:lang w:val="fr-FR"/>
        </w:rPr>
        <w:lastRenderedPageBreak/>
        <w:t xml:space="preserve">SCHULZ. PRESSE. TEXT., Doris Schulz, journaliste (DJV), Landhausstrasse 12 </w:t>
      </w:r>
    </w:p>
    <w:p w14:paraId="1263D86E" w14:textId="6FE79D2B" w:rsidR="00571533" w:rsidRPr="00FD54F4" w:rsidRDefault="00571533" w:rsidP="00571533">
      <w:pPr>
        <w:spacing w:after="0"/>
        <w:jc w:val="both"/>
        <w:rPr>
          <w:rFonts w:asciiTheme="minorHAnsi" w:hAnsiTheme="minorHAnsi" w:cstheme="minorHAnsi"/>
        </w:rPr>
      </w:pPr>
      <w:r>
        <w:rPr>
          <w:rFonts w:asciiTheme="minorHAnsi" w:hAnsiTheme="minorHAnsi" w:cstheme="minorHAnsi"/>
          <w:lang w:val="fr-FR"/>
        </w:rPr>
        <w:t>70825</w:t>
      </w:r>
      <w:r w:rsidR="00C6158C">
        <w:rPr>
          <w:rFonts w:asciiTheme="minorHAnsi" w:hAnsiTheme="minorHAnsi" w:cstheme="minorHAnsi"/>
          <w:lang w:val="fr-FR"/>
        </w:rPr>
        <w:t> </w:t>
      </w:r>
      <w:proofErr w:type="spellStart"/>
      <w:r>
        <w:rPr>
          <w:rFonts w:asciiTheme="minorHAnsi" w:hAnsiTheme="minorHAnsi" w:cstheme="minorHAnsi"/>
          <w:lang w:val="fr-FR"/>
        </w:rPr>
        <w:t>Korntal</w:t>
      </w:r>
      <w:proofErr w:type="spellEnd"/>
      <w:r>
        <w:rPr>
          <w:rFonts w:asciiTheme="minorHAnsi" w:hAnsiTheme="minorHAnsi" w:cstheme="minorHAnsi"/>
          <w:lang w:val="fr-FR"/>
        </w:rPr>
        <w:t xml:space="preserve">, Allemagne, Tél. +49 (0)711 854085, </w:t>
      </w:r>
      <w:hyperlink r:id="rId10" w:history="1">
        <w:r>
          <w:rPr>
            <w:rStyle w:val="Hyperlink"/>
            <w:rFonts w:asciiTheme="minorHAnsi" w:hAnsiTheme="minorHAnsi" w:cstheme="minorHAnsi"/>
            <w:lang w:val="fr-FR"/>
          </w:rPr>
          <w:t>ds@pressetextschulz.de</w:t>
        </w:r>
      </w:hyperlink>
      <w:r>
        <w:rPr>
          <w:rFonts w:asciiTheme="minorHAnsi" w:hAnsiTheme="minorHAnsi" w:cstheme="minorHAnsi"/>
          <w:lang w:val="fr-FR"/>
        </w:rPr>
        <w:t>, www.schulzpressetext.de</w:t>
      </w:r>
    </w:p>
    <w:p w14:paraId="1B72BAEC" w14:textId="77777777" w:rsidR="00571533" w:rsidRPr="00FD54F4" w:rsidRDefault="00571533" w:rsidP="00571533">
      <w:pPr>
        <w:spacing w:after="0"/>
        <w:jc w:val="both"/>
        <w:rPr>
          <w:rFonts w:asciiTheme="minorHAnsi" w:hAnsiTheme="minorHAnsi" w:cstheme="minorHAnsi"/>
          <w:i/>
        </w:rPr>
      </w:pPr>
    </w:p>
    <w:p w14:paraId="1B79A3BD" w14:textId="5F669558" w:rsidR="005B16BA" w:rsidRPr="00FD54F4" w:rsidRDefault="00571533" w:rsidP="00C94065">
      <w:pPr>
        <w:spacing w:after="0"/>
        <w:jc w:val="both"/>
        <w:rPr>
          <w:rFonts w:asciiTheme="minorHAnsi" w:hAnsiTheme="minorHAnsi" w:cstheme="minorHAnsi"/>
        </w:rPr>
      </w:pPr>
      <w:r>
        <w:rPr>
          <w:rFonts w:asciiTheme="minorHAnsi" w:hAnsiTheme="minorHAnsi" w:cstheme="minorHAnsi"/>
          <w:lang w:val="fr-FR"/>
        </w:rPr>
        <w:t>fairXperts GmbH &amp; Co. KG, Hartmut Herdin, Hauptstrasse 7, 72639 Neuffen,</w:t>
      </w:r>
    </w:p>
    <w:p w14:paraId="248B3F63" w14:textId="77777777" w:rsidR="00EC2B2F" w:rsidRPr="00FD54F4" w:rsidRDefault="00571533" w:rsidP="00C94065">
      <w:pPr>
        <w:spacing w:after="0"/>
        <w:jc w:val="both"/>
        <w:rPr>
          <w:rFonts w:asciiTheme="minorHAnsi" w:hAnsiTheme="minorHAnsi" w:cstheme="minorHAnsi"/>
        </w:rPr>
      </w:pPr>
      <w:r>
        <w:rPr>
          <w:rFonts w:asciiTheme="minorHAnsi" w:hAnsiTheme="minorHAnsi" w:cstheme="minorHAnsi"/>
          <w:lang w:val="fr-FR"/>
        </w:rPr>
        <w:t xml:space="preserve">Allemagne, Tél. 49 (0)7025 8434-0, </w:t>
      </w:r>
      <w:hyperlink r:id="rId11" w:history="1">
        <w:r>
          <w:rPr>
            <w:rStyle w:val="Hyperlink"/>
            <w:rFonts w:asciiTheme="minorHAnsi" w:hAnsiTheme="minorHAnsi" w:cstheme="minorHAnsi"/>
            <w:lang w:val="fr-FR"/>
          </w:rPr>
          <w:t>info@fairxperts.de</w:t>
        </w:r>
      </w:hyperlink>
      <w:r>
        <w:rPr>
          <w:rFonts w:asciiTheme="minorHAnsi" w:hAnsiTheme="minorHAnsi" w:cstheme="minorHAnsi"/>
          <w:lang w:val="fr-FR"/>
        </w:rPr>
        <w:t xml:space="preserve">, </w:t>
      </w:r>
      <w:hyperlink r:id="rId12" w:history="1">
        <w:r>
          <w:rPr>
            <w:rStyle w:val="Hyperlink"/>
            <w:rFonts w:asciiTheme="minorHAnsi" w:hAnsiTheme="minorHAnsi" w:cstheme="minorHAnsi"/>
            <w:lang w:val="fr-FR"/>
          </w:rPr>
          <w:t>www.fairxperts.de</w:t>
        </w:r>
      </w:hyperlink>
    </w:p>
    <w:sectPr w:rsidR="00EC2B2F" w:rsidRPr="00FD54F4" w:rsidSect="00091618">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A0466A"/>
    <w:lvl w:ilvl="0">
      <w:start w:val="1"/>
      <w:numFmt w:val="bullet"/>
      <w:pStyle w:val="Aufzhlungszeichen"/>
      <w:lvlText w:val=""/>
      <w:lvlJc w:val="left"/>
      <w:pPr>
        <w:tabs>
          <w:tab w:val="num" w:pos="360"/>
        </w:tabs>
        <w:ind w:left="360" w:hanging="360"/>
      </w:pPr>
      <w:rPr>
        <w:rFonts w:ascii="Symbol" w:hAnsi="Symbol" w:hint="default"/>
      </w:rPr>
    </w:lvl>
  </w:abstractNum>
  <w:num w:numId="1" w16cid:durableId="127756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88"/>
    <w:rsid w:val="000048AE"/>
    <w:rsid w:val="00015543"/>
    <w:rsid w:val="00017E5F"/>
    <w:rsid w:val="00020BB2"/>
    <w:rsid w:val="00025900"/>
    <w:rsid w:val="00026815"/>
    <w:rsid w:val="00033670"/>
    <w:rsid w:val="00033EAD"/>
    <w:rsid w:val="00034FED"/>
    <w:rsid w:val="00037878"/>
    <w:rsid w:val="00041354"/>
    <w:rsid w:val="00041E89"/>
    <w:rsid w:val="000450FA"/>
    <w:rsid w:val="00046F52"/>
    <w:rsid w:val="00054043"/>
    <w:rsid w:val="00055DEA"/>
    <w:rsid w:val="00061989"/>
    <w:rsid w:val="000629A0"/>
    <w:rsid w:val="00063CD5"/>
    <w:rsid w:val="00063DCC"/>
    <w:rsid w:val="00065EB3"/>
    <w:rsid w:val="00066CC9"/>
    <w:rsid w:val="00070788"/>
    <w:rsid w:val="00070804"/>
    <w:rsid w:val="00073FE1"/>
    <w:rsid w:val="000748BC"/>
    <w:rsid w:val="00082243"/>
    <w:rsid w:val="00087176"/>
    <w:rsid w:val="000901FF"/>
    <w:rsid w:val="00091618"/>
    <w:rsid w:val="000935FC"/>
    <w:rsid w:val="00096704"/>
    <w:rsid w:val="00096ECA"/>
    <w:rsid w:val="00097DD6"/>
    <w:rsid w:val="00097F64"/>
    <w:rsid w:val="000A197E"/>
    <w:rsid w:val="000A4909"/>
    <w:rsid w:val="000A6588"/>
    <w:rsid w:val="000B104C"/>
    <w:rsid w:val="000B4C2B"/>
    <w:rsid w:val="000B762B"/>
    <w:rsid w:val="000B773F"/>
    <w:rsid w:val="000B78A2"/>
    <w:rsid w:val="000C1B20"/>
    <w:rsid w:val="000C2CFB"/>
    <w:rsid w:val="000C2DE0"/>
    <w:rsid w:val="000C61BC"/>
    <w:rsid w:val="000E1ABD"/>
    <w:rsid w:val="000E1BC1"/>
    <w:rsid w:val="000E32AE"/>
    <w:rsid w:val="000E4355"/>
    <w:rsid w:val="000E4426"/>
    <w:rsid w:val="000E4C39"/>
    <w:rsid w:val="000E7017"/>
    <w:rsid w:val="000F58D2"/>
    <w:rsid w:val="000F655C"/>
    <w:rsid w:val="00101094"/>
    <w:rsid w:val="00103DD1"/>
    <w:rsid w:val="00106EA3"/>
    <w:rsid w:val="00107820"/>
    <w:rsid w:val="0011591E"/>
    <w:rsid w:val="001166C4"/>
    <w:rsid w:val="00117F73"/>
    <w:rsid w:val="0012361C"/>
    <w:rsid w:val="00125532"/>
    <w:rsid w:val="00126EB8"/>
    <w:rsid w:val="00127386"/>
    <w:rsid w:val="00127689"/>
    <w:rsid w:val="00130734"/>
    <w:rsid w:val="00136292"/>
    <w:rsid w:val="0013758A"/>
    <w:rsid w:val="00137642"/>
    <w:rsid w:val="00137F74"/>
    <w:rsid w:val="00140DCA"/>
    <w:rsid w:val="001411BE"/>
    <w:rsid w:val="001510A0"/>
    <w:rsid w:val="00152555"/>
    <w:rsid w:val="00153B57"/>
    <w:rsid w:val="001560D0"/>
    <w:rsid w:val="00156516"/>
    <w:rsid w:val="0016101E"/>
    <w:rsid w:val="00163471"/>
    <w:rsid w:val="00166CC4"/>
    <w:rsid w:val="00174D83"/>
    <w:rsid w:val="00177C6F"/>
    <w:rsid w:val="00181479"/>
    <w:rsid w:val="00183345"/>
    <w:rsid w:val="00183C2C"/>
    <w:rsid w:val="001847E3"/>
    <w:rsid w:val="00184AE7"/>
    <w:rsid w:val="00187EC1"/>
    <w:rsid w:val="001930E9"/>
    <w:rsid w:val="00193E92"/>
    <w:rsid w:val="00196B9F"/>
    <w:rsid w:val="001A3B20"/>
    <w:rsid w:val="001A3E75"/>
    <w:rsid w:val="001A7265"/>
    <w:rsid w:val="001B2535"/>
    <w:rsid w:val="001B4132"/>
    <w:rsid w:val="001B6189"/>
    <w:rsid w:val="001C25E2"/>
    <w:rsid w:val="001C28F0"/>
    <w:rsid w:val="001C4357"/>
    <w:rsid w:val="001C573A"/>
    <w:rsid w:val="001C7ECD"/>
    <w:rsid w:val="001D172D"/>
    <w:rsid w:val="001D1B94"/>
    <w:rsid w:val="001D1F4A"/>
    <w:rsid w:val="001D448A"/>
    <w:rsid w:val="001E06AE"/>
    <w:rsid w:val="001E41D8"/>
    <w:rsid w:val="001E459B"/>
    <w:rsid w:val="001F0B98"/>
    <w:rsid w:val="001F21D4"/>
    <w:rsid w:val="001F2BBA"/>
    <w:rsid w:val="001F5700"/>
    <w:rsid w:val="001F5BEA"/>
    <w:rsid w:val="001F6B3D"/>
    <w:rsid w:val="001F6B93"/>
    <w:rsid w:val="001F73C6"/>
    <w:rsid w:val="001F7A8D"/>
    <w:rsid w:val="00200988"/>
    <w:rsid w:val="00203210"/>
    <w:rsid w:val="002053FD"/>
    <w:rsid w:val="002119B7"/>
    <w:rsid w:val="002160EE"/>
    <w:rsid w:val="002163E9"/>
    <w:rsid w:val="00217004"/>
    <w:rsid w:val="00221E13"/>
    <w:rsid w:val="002238BE"/>
    <w:rsid w:val="00223BD8"/>
    <w:rsid w:val="00224A0D"/>
    <w:rsid w:val="00231608"/>
    <w:rsid w:val="00232FE8"/>
    <w:rsid w:val="002335B9"/>
    <w:rsid w:val="00233B66"/>
    <w:rsid w:val="00234DCC"/>
    <w:rsid w:val="00237008"/>
    <w:rsid w:val="00237415"/>
    <w:rsid w:val="002402C6"/>
    <w:rsid w:val="00244A4F"/>
    <w:rsid w:val="00245B7C"/>
    <w:rsid w:val="002509C3"/>
    <w:rsid w:val="00253DE3"/>
    <w:rsid w:val="00254446"/>
    <w:rsid w:val="00261420"/>
    <w:rsid w:val="00265BD4"/>
    <w:rsid w:val="00267F8A"/>
    <w:rsid w:val="00270AE0"/>
    <w:rsid w:val="0027168C"/>
    <w:rsid w:val="0027275F"/>
    <w:rsid w:val="00280DF7"/>
    <w:rsid w:val="00282F46"/>
    <w:rsid w:val="00283D0E"/>
    <w:rsid w:val="0028426E"/>
    <w:rsid w:val="00284A28"/>
    <w:rsid w:val="00286782"/>
    <w:rsid w:val="00290668"/>
    <w:rsid w:val="0029207A"/>
    <w:rsid w:val="00292609"/>
    <w:rsid w:val="0029527F"/>
    <w:rsid w:val="0029644C"/>
    <w:rsid w:val="002A0543"/>
    <w:rsid w:val="002A09EC"/>
    <w:rsid w:val="002A15B6"/>
    <w:rsid w:val="002A1A81"/>
    <w:rsid w:val="002A32F6"/>
    <w:rsid w:val="002A76FA"/>
    <w:rsid w:val="002A7F2F"/>
    <w:rsid w:val="002B2785"/>
    <w:rsid w:val="002B3211"/>
    <w:rsid w:val="002B3FC7"/>
    <w:rsid w:val="002B5E55"/>
    <w:rsid w:val="002B6457"/>
    <w:rsid w:val="002C0A61"/>
    <w:rsid w:val="002C15AA"/>
    <w:rsid w:val="002C2932"/>
    <w:rsid w:val="002C72D1"/>
    <w:rsid w:val="002C79C9"/>
    <w:rsid w:val="002D76EC"/>
    <w:rsid w:val="002E0B26"/>
    <w:rsid w:val="002E4EE6"/>
    <w:rsid w:val="002E7161"/>
    <w:rsid w:val="002F1ED0"/>
    <w:rsid w:val="002F2F55"/>
    <w:rsid w:val="002F39AF"/>
    <w:rsid w:val="002F620A"/>
    <w:rsid w:val="002F7349"/>
    <w:rsid w:val="0030136D"/>
    <w:rsid w:val="003021A4"/>
    <w:rsid w:val="003050AD"/>
    <w:rsid w:val="0030735D"/>
    <w:rsid w:val="003111B3"/>
    <w:rsid w:val="003112A9"/>
    <w:rsid w:val="003155ED"/>
    <w:rsid w:val="00315E41"/>
    <w:rsid w:val="00317ED6"/>
    <w:rsid w:val="003223C6"/>
    <w:rsid w:val="00323F9A"/>
    <w:rsid w:val="00326EFA"/>
    <w:rsid w:val="0033026A"/>
    <w:rsid w:val="003305EE"/>
    <w:rsid w:val="003321AF"/>
    <w:rsid w:val="00333C6D"/>
    <w:rsid w:val="003410B0"/>
    <w:rsid w:val="00341BFA"/>
    <w:rsid w:val="003421EA"/>
    <w:rsid w:val="00342249"/>
    <w:rsid w:val="00344EAC"/>
    <w:rsid w:val="00344EDA"/>
    <w:rsid w:val="00347092"/>
    <w:rsid w:val="00347B26"/>
    <w:rsid w:val="00351C71"/>
    <w:rsid w:val="003525B6"/>
    <w:rsid w:val="00352F54"/>
    <w:rsid w:val="003537C9"/>
    <w:rsid w:val="00357E32"/>
    <w:rsid w:val="003702C0"/>
    <w:rsid w:val="003710F5"/>
    <w:rsid w:val="00372C50"/>
    <w:rsid w:val="00372EEA"/>
    <w:rsid w:val="00373069"/>
    <w:rsid w:val="00373361"/>
    <w:rsid w:val="00373972"/>
    <w:rsid w:val="003746FB"/>
    <w:rsid w:val="00376769"/>
    <w:rsid w:val="003815DB"/>
    <w:rsid w:val="00385727"/>
    <w:rsid w:val="003865E8"/>
    <w:rsid w:val="00387C17"/>
    <w:rsid w:val="00392635"/>
    <w:rsid w:val="00392ABB"/>
    <w:rsid w:val="0039395F"/>
    <w:rsid w:val="00394577"/>
    <w:rsid w:val="00395555"/>
    <w:rsid w:val="00395EBB"/>
    <w:rsid w:val="003A0B72"/>
    <w:rsid w:val="003B03EF"/>
    <w:rsid w:val="003B2389"/>
    <w:rsid w:val="003B2F41"/>
    <w:rsid w:val="003B3741"/>
    <w:rsid w:val="003B4F79"/>
    <w:rsid w:val="003C2377"/>
    <w:rsid w:val="003C3716"/>
    <w:rsid w:val="003C3FEF"/>
    <w:rsid w:val="003C7421"/>
    <w:rsid w:val="003D0DD9"/>
    <w:rsid w:val="003D30A8"/>
    <w:rsid w:val="003D439F"/>
    <w:rsid w:val="003D5C0A"/>
    <w:rsid w:val="003D753C"/>
    <w:rsid w:val="003E197D"/>
    <w:rsid w:val="003E2286"/>
    <w:rsid w:val="003E617C"/>
    <w:rsid w:val="003E712A"/>
    <w:rsid w:val="003F0A83"/>
    <w:rsid w:val="003F19B6"/>
    <w:rsid w:val="003F4350"/>
    <w:rsid w:val="003F4515"/>
    <w:rsid w:val="003F6D51"/>
    <w:rsid w:val="0040012A"/>
    <w:rsid w:val="00401A6D"/>
    <w:rsid w:val="00403C10"/>
    <w:rsid w:val="00404E57"/>
    <w:rsid w:val="004061AF"/>
    <w:rsid w:val="004109E6"/>
    <w:rsid w:val="00410C13"/>
    <w:rsid w:val="0041160E"/>
    <w:rsid w:val="00412B3D"/>
    <w:rsid w:val="004168B2"/>
    <w:rsid w:val="00425AB0"/>
    <w:rsid w:val="0043031D"/>
    <w:rsid w:val="00431F59"/>
    <w:rsid w:val="00433888"/>
    <w:rsid w:val="00436500"/>
    <w:rsid w:val="00443482"/>
    <w:rsid w:val="004445FF"/>
    <w:rsid w:val="00451BF3"/>
    <w:rsid w:val="00454480"/>
    <w:rsid w:val="00456831"/>
    <w:rsid w:val="00461D8C"/>
    <w:rsid w:val="0046371E"/>
    <w:rsid w:val="0046680F"/>
    <w:rsid w:val="0047226F"/>
    <w:rsid w:val="00475881"/>
    <w:rsid w:val="00476CB4"/>
    <w:rsid w:val="004808DA"/>
    <w:rsid w:val="00485E8E"/>
    <w:rsid w:val="0049313C"/>
    <w:rsid w:val="00493C30"/>
    <w:rsid w:val="00493EC0"/>
    <w:rsid w:val="00493FF6"/>
    <w:rsid w:val="00496E39"/>
    <w:rsid w:val="00497515"/>
    <w:rsid w:val="004A1DC3"/>
    <w:rsid w:val="004A1E6E"/>
    <w:rsid w:val="004A20F9"/>
    <w:rsid w:val="004A3580"/>
    <w:rsid w:val="004A35FC"/>
    <w:rsid w:val="004A5741"/>
    <w:rsid w:val="004C1EB0"/>
    <w:rsid w:val="004C2A3D"/>
    <w:rsid w:val="004C3F82"/>
    <w:rsid w:val="004C43DD"/>
    <w:rsid w:val="004C7285"/>
    <w:rsid w:val="004D3358"/>
    <w:rsid w:val="004D4384"/>
    <w:rsid w:val="004D5EF1"/>
    <w:rsid w:val="004D6652"/>
    <w:rsid w:val="004E5590"/>
    <w:rsid w:val="004E64AA"/>
    <w:rsid w:val="004E78AD"/>
    <w:rsid w:val="004F129C"/>
    <w:rsid w:val="004F167F"/>
    <w:rsid w:val="004F26F2"/>
    <w:rsid w:val="004F2DAB"/>
    <w:rsid w:val="004F3FB9"/>
    <w:rsid w:val="004F748F"/>
    <w:rsid w:val="0050040E"/>
    <w:rsid w:val="00503DC9"/>
    <w:rsid w:val="005051CE"/>
    <w:rsid w:val="00506871"/>
    <w:rsid w:val="005070F2"/>
    <w:rsid w:val="00511A76"/>
    <w:rsid w:val="005171D2"/>
    <w:rsid w:val="0052033C"/>
    <w:rsid w:val="00520673"/>
    <w:rsid w:val="00521ED6"/>
    <w:rsid w:val="005232E1"/>
    <w:rsid w:val="005239A8"/>
    <w:rsid w:val="00523B87"/>
    <w:rsid w:val="00525320"/>
    <w:rsid w:val="0052653E"/>
    <w:rsid w:val="00530333"/>
    <w:rsid w:val="00536B55"/>
    <w:rsid w:val="00536EC0"/>
    <w:rsid w:val="00546E54"/>
    <w:rsid w:val="00547E2B"/>
    <w:rsid w:val="00551D5A"/>
    <w:rsid w:val="00553F91"/>
    <w:rsid w:val="005554A9"/>
    <w:rsid w:val="00557246"/>
    <w:rsid w:val="005606ED"/>
    <w:rsid w:val="005613E3"/>
    <w:rsid w:val="005641E8"/>
    <w:rsid w:val="00566E4A"/>
    <w:rsid w:val="00571533"/>
    <w:rsid w:val="0057484A"/>
    <w:rsid w:val="00575C36"/>
    <w:rsid w:val="005760E0"/>
    <w:rsid w:val="005761F4"/>
    <w:rsid w:val="00576C8C"/>
    <w:rsid w:val="005823A2"/>
    <w:rsid w:val="005827FE"/>
    <w:rsid w:val="005846A7"/>
    <w:rsid w:val="005863B7"/>
    <w:rsid w:val="00594FC6"/>
    <w:rsid w:val="00596295"/>
    <w:rsid w:val="005974BD"/>
    <w:rsid w:val="005A0598"/>
    <w:rsid w:val="005A135B"/>
    <w:rsid w:val="005A6517"/>
    <w:rsid w:val="005A6A79"/>
    <w:rsid w:val="005A74EB"/>
    <w:rsid w:val="005B16BA"/>
    <w:rsid w:val="005B23B4"/>
    <w:rsid w:val="005B5EA1"/>
    <w:rsid w:val="005B658E"/>
    <w:rsid w:val="005B6EED"/>
    <w:rsid w:val="005C2A17"/>
    <w:rsid w:val="005C7B31"/>
    <w:rsid w:val="005D04C9"/>
    <w:rsid w:val="005D1C90"/>
    <w:rsid w:val="005D63A5"/>
    <w:rsid w:val="005D67C6"/>
    <w:rsid w:val="005D7D80"/>
    <w:rsid w:val="005E6866"/>
    <w:rsid w:val="005F145D"/>
    <w:rsid w:val="005F28A1"/>
    <w:rsid w:val="005F4518"/>
    <w:rsid w:val="006014F2"/>
    <w:rsid w:val="006018F1"/>
    <w:rsid w:val="00611D4F"/>
    <w:rsid w:val="0061502A"/>
    <w:rsid w:val="00622F8B"/>
    <w:rsid w:val="00631568"/>
    <w:rsid w:val="0063287D"/>
    <w:rsid w:val="00635CD7"/>
    <w:rsid w:val="00643969"/>
    <w:rsid w:val="00644624"/>
    <w:rsid w:val="00647A30"/>
    <w:rsid w:val="00651324"/>
    <w:rsid w:val="006553F2"/>
    <w:rsid w:val="006554F5"/>
    <w:rsid w:val="006561E7"/>
    <w:rsid w:val="00661438"/>
    <w:rsid w:val="0066320F"/>
    <w:rsid w:val="00663399"/>
    <w:rsid w:val="00664C76"/>
    <w:rsid w:val="00665796"/>
    <w:rsid w:val="00666A7C"/>
    <w:rsid w:val="00667794"/>
    <w:rsid w:val="006717D3"/>
    <w:rsid w:val="00677647"/>
    <w:rsid w:val="00682454"/>
    <w:rsid w:val="00682EF9"/>
    <w:rsid w:val="006919FD"/>
    <w:rsid w:val="0069582F"/>
    <w:rsid w:val="00697FF6"/>
    <w:rsid w:val="006A13A9"/>
    <w:rsid w:val="006A1CF0"/>
    <w:rsid w:val="006A49ED"/>
    <w:rsid w:val="006A4F0F"/>
    <w:rsid w:val="006A7A6E"/>
    <w:rsid w:val="006B1F23"/>
    <w:rsid w:val="006B2A56"/>
    <w:rsid w:val="006B47C6"/>
    <w:rsid w:val="006C1909"/>
    <w:rsid w:val="006C2A8D"/>
    <w:rsid w:val="006C60C2"/>
    <w:rsid w:val="006D0618"/>
    <w:rsid w:val="006D1A91"/>
    <w:rsid w:val="006D3542"/>
    <w:rsid w:val="006D36C9"/>
    <w:rsid w:val="006D39B9"/>
    <w:rsid w:val="006E2E4E"/>
    <w:rsid w:val="006E6092"/>
    <w:rsid w:val="006E64B2"/>
    <w:rsid w:val="006F0497"/>
    <w:rsid w:val="006F1F44"/>
    <w:rsid w:val="006F22C2"/>
    <w:rsid w:val="006F3999"/>
    <w:rsid w:val="006F6A84"/>
    <w:rsid w:val="00701CCD"/>
    <w:rsid w:val="00702976"/>
    <w:rsid w:val="00704660"/>
    <w:rsid w:val="00710FC2"/>
    <w:rsid w:val="0071192B"/>
    <w:rsid w:val="0071609D"/>
    <w:rsid w:val="00716E54"/>
    <w:rsid w:val="00717C28"/>
    <w:rsid w:val="007207A2"/>
    <w:rsid w:val="007277E4"/>
    <w:rsid w:val="00731ED3"/>
    <w:rsid w:val="007331C6"/>
    <w:rsid w:val="00734F31"/>
    <w:rsid w:val="007353F1"/>
    <w:rsid w:val="00740D4A"/>
    <w:rsid w:val="00745720"/>
    <w:rsid w:val="00745F96"/>
    <w:rsid w:val="00746C87"/>
    <w:rsid w:val="007514F0"/>
    <w:rsid w:val="00753243"/>
    <w:rsid w:val="00753626"/>
    <w:rsid w:val="00754FB0"/>
    <w:rsid w:val="00755F57"/>
    <w:rsid w:val="00757D7D"/>
    <w:rsid w:val="007637C0"/>
    <w:rsid w:val="00766979"/>
    <w:rsid w:val="00773530"/>
    <w:rsid w:val="007777B9"/>
    <w:rsid w:val="007834FE"/>
    <w:rsid w:val="00783FCD"/>
    <w:rsid w:val="00784639"/>
    <w:rsid w:val="00784933"/>
    <w:rsid w:val="00784CAF"/>
    <w:rsid w:val="00794859"/>
    <w:rsid w:val="00795E68"/>
    <w:rsid w:val="007A04BA"/>
    <w:rsid w:val="007A05AD"/>
    <w:rsid w:val="007A08A0"/>
    <w:rsid w:val="007A25A0"/>
    <w:rsid w:val="007A3C97"/>
    <w:rsid w:val="007B3D95"/>
    <w:rsid w:val="007B5764"/>
    <w:rsid w:val="007B585F"/>
    <w:rsid w:val="007C1E02"/>
    <w:rsid w:val="007D0BA4"/>
    <w:rsid w:val="007D4212"/>
    <w:rsid w:val="007D4B39"/>
    <w:rsid w:val="007D5FBF"/>
    <w:rsid w:val="007E1B27"/>
    <w:rsid w:val="007E2B90"/>
    <w:rsid w:val="007E4992"/>
    <w:rsid w:val="007E6F10"/>
    <w:rsid w:val="007F22B4"/>
    <w:rsid w:val="007F3396"/>
    <w:rsid w:val="007F4B23"/>
    <w:rsid w:val="007F56A2"/>
    <w:rsid w:val="007F6D6C"/>
    <w:rsid w:val="00801D9E"/>
    <w:rsid w:val="00802259"/>
    <w:rsid w:val="00807475"/>
    <w:rsid w:val="00807DDA"/>
    <w:rsid w:val="00816C67"/>
    <w:rsid w:val="00816DA3"/>
    <w:rsid w:val="00820691"/>
    <w:rsid w:val="0082455C"/>
    <w:rsid w:val="0082594F"/>
    <w:rsid w:val="00832567"/>
    <w:rsid w:val="00836952"/>
    <w:rsid w:val="008400C1"/>
    <w:rsid w:val="00842E4F"/>
    <w:rsid w:val="00845F02"/>
    <w:rsid w:val="00846050"/>
    <w:rsid w:val="008462ED"/>
    <w:rsid w:val="008476F1"/>
    <w:rsid w:val="00851225"/>
    <w:rsid w:val="00852953"/>
    <w:rsid w:val="00854857"/>
    <w:rsid w:val="0085550B"/>
    <w:rsid w:val="00856C26"/>
    <w:rsid w:val="008609D0"/>
    <w:rsid w:val="008650EB"/>
    <w:rsid w:val="008652E4"/>
    <w:rsid w:val="00866550"/>
    <w:rsid w:val="00866ABD"/>
    <w:rsid w:val="008715BA"/>
    <w:rsid w:val="00875529"/>
    <w:rsid w:val="00876797"/>
    <w:rsid w:val="00885583"/>
    <w:rsid w:val="0089189C"/>
    <w:rsid w:val="00892514"/>
    <w:rsid w:val="008A4914"/>
    <w:rsid w:val="008A5331"/>
    <w:rsid w:val="008A62C1"/>
    <w:rsid w:val="008C0D11"/>
    <w:rsid w:val="008C5486"/>
    <w:rsid w:val="008C599B"/>
    <w:rsid w:val="008C609D"/>
    <w:rsid w:val="008C6328"/>
    <w:rsid w:val="008C78E3"/>
    <w:rsid w:val="008D34D5"/>
    <w:rsid w:val="008D65CC"/>
    <w:rsid w:val="008F08C1"/>
    <w:rsid w:val="008F1E3C"/>
    <w:rsid w:val="008F2244"/>
    <w:rsid w:val="008F60E1"/>
    <w:rsid w:val="008F6A69"/>
    <w:rsid w:val="008F6D3E"/>
    <w:rsid w:val="008F6D6D"/>
    <w:rsid w:val="009016FF"/>
    <w:rsid w:val="009049B9"/>
    <w:rsid w:val="009100BE"/>
    <w:rsid w:val="00910DFC"/>
    <w:rsid w:val="0091129D"/>
    <w:rsid w:val="00912D18"/>
    <w:rsid w:val="0091315E"/>
    <w:rsid w:val="00914A8A"/>
    <w:rsid w:val="009150B9"/>
    <w:rsid w:val="009161C0"/>
    <w:rsid w:val="00920511"/>
    <w:rsid w:val="0092162C"/>
    <w:rsid w:val="00922B03"/>
    <w:rsid w:val="00924EB8"/>
    <w:rsid w:val="00925AE1"/>
    <w:rsid w:val="009264E2"/>
    <w:rsid w:val="009302FB"/>
    <w:rsid w:val="00930B9E"/>
    <w:rsid w:val="00935925"/>
    <w:rsid w:val="00942476"/>
    <w:rsid w:val="00942C52"/>
    <w:rsid w:val="00943751"/>
    <w:rsid w:val="00944D84"/>
    <w:rsid w:val="00945384"/>
    <w:rsid w:val="00945701"/>
    <w:rsid w:val="009462D0"/>
    <w:rsid w:val="00946935"/>
    <w:rsid w:val="00946F39"/>
    <w:rsid w:val="00951339"/>
    <w:rsid w:val="009519B5"/>
    <w:rsid w:val="0095343F"/>
    <w:rsid w:val="00956510"/>
    <w:rsid w:val="00960B42"/>
    <w:rsid w:val="00961222"/>
    <w:rsid w:val="00971F45"/>
    <w:rsid w:val="009746DD"/>
    <w:rsid w:val="00975AD7"/>
    <w:rsid w:val="00976679"/>
    <w:rsid w:val="00981959"/>
    <w:rsid w:val="00983015"/>
    <w:rsid w:val="009853A9"/>
    <w:rsid w:val="009955F5"/>
    <w:rsid w:val="00997428"/>
    <w:rsid w:val="009A3299"/>
    <w:rsid w:val="009A346B"/>
    <w:rsid w:val="009A3C68"/>
    <w:rsid w:val="009A5FE4"/>
    <w:rsid w:val="009A689C"/>
    <w:rsid w:val="009A6C4F"/>
    <w:rsid w:val="009B0E19"/>
    <w:rsid w:val="009B1E7E"/>
    <w:rsid w:val="009B24E6"/>
    <w:rsid w:val="009B38A5"/>
    <w:rsid w:val="009B558C"/>
    <w:rsid w:val="009B5CB0"/>
    <w:rsid w:val="009C0ED8"/>
    <w:rsid w:val="009C5FE7"/>
    <w:rsid w:val="009D248C"/>
    <w:rsid w:val="009D62A8"/>
    <w:rsid w:val="009D6905"/>
    <w:rsid w:val="009E012E"/>
    <w:rsid w:val="009E2A25"/>
    <w:rsid w:val="009E3186"/>
    <w:rsid w:val="009E47FA"/>
    <w:rsid w:val="009F0B6F"/>
    <w:rsid w:val="009F1D4D"/>
    <w:rsid w:val="009F2F9C"/>
    <w:rsid w:val="009F3A0D"/>
    <w:rsid w:val="009F4111"/>
    <w:rsid w:val="009F441F"/>
    <w:rsid w:val="009F4BAB"/>
    <w:rsid w:val="009F7C30"/>
    <w:rsid w:val="00A0422A"/>
    <w:rsid w:val="00A044B0"/>
    <w:rsid w:val="00A05E9D"/>
    <w:rsid w:val="00A0716A"/>
    <w:rsid w:val="00A14254"/>
    <w:rsid w:val="00A14824"/>
    <w:rsid w:val="00A1587B"/>
    <w:rsid w:val="00A16202"/>
    <w:rsid w:val="00A2525D"/>
    <w:rsid w:val="00A268FD"/>
    <w:rsid w:val="00A27511"/>
    <w:rsid w:val="00A350A0"/>
    <w:rsid w:val="00A368EE"/>
    <w:rsid w:val="00A436D7"/>
    <w:rsid w:val="00A4553B"/>
    <w:rsid w:val="00A4590C"/>
    <w:rsid w:val="00A45D5A"/>
    <w:rsid w:val="00A512ED"/>
    <w:rsid w:val="00A52ACA"/>
    <w:rsid w:val="00A52FC9"/>
    <w:rsid w:val="00A62A5C"/>
    <w:rsid w:val="00A62B6D"/>
    <w:rsid w:val="00A6386E"/>
    <w:rsid w:val="00A6390D"/>
    <w:rsid w:val="00A73832"/>
    <w:rsid w:val="00A76B02"/>
    <w:rsid w:val="00A77F60"/>
    <w:rsid w:val="00A80296"/>
    <w:rsid w:val="00A851CC"/>
    <w:rsid w:val="00A85533"/>
    <w:rsid w:val="00A85DF3"/>
    <w:rsid w:val="00A91B90"/>
    <w:rsid w:val="00A944A0"/>
    <w:rsid w:val="00A97259"/>
    <w:rsid w:val="00A97488"/>
    <w:rsid w:val="00A97CE8"/>
    <w:rsid w:val="00AA41C4"/>
    <w:rsid w:val="00AA5840"/>
    <w:rsid w:val="00AA5E90"/>
    <w:rsid w:val="00AB1EA3"/>
    <w:rsid w:val="00AB2E04"/>
    <w:rsid w:val="00AB3348"/>
    <w:rsid w:val="00AB3EDA"/>
    <w:rsid w:val="00AB5906"/>
    <w:rsid w:val="00AC1197"/>
    <w:rsid w:val="00AC16FD"/>
    <w:rsid w:val="00AC3F9A"/>
    <w:rsid w:val="00AC420B"/>
    <w:rsid w:val="00AC4CD3"/>
    <w:rsid w:val="00AC7B65"/>
    <w:rsid w:val="00AD06E2"/>
    <w:rsid w:val="00AD2014"/>
    <w:rsid w:val="00AD320F"/>
    <w:rsid w:val="00AD401B"/>
    <w:rsid w:val="00AD60FC"/>
    <w:rsid w:val="00AD754C"/>
    <w:rsid w:val="00AE346A"/>
    <w:rsid w:val="00AE533C"/>
    <w:rsid w:val="00AE5F59"/>
    <w:rsid w:val="00AE5FB2"/>
    <w:rsid w:val="00AE7067"/>
    <w:rsid w:val="00AE7C70"/>
    <w:rsid w:val="00AF08B9"/>
    <w:rsid w:val="00AF145F"/>
    <w:rsid w:val="00AF16F0"/>
    <w:rsid w:val="00AF3763"/>
    <w:rsid w:val="00AF3AD8"/>
    <w:rsid w:val="00AF443B"/>
    <w:rsid w:val="00B017C6"/>
    <w:rsid w:val="00B03007"/>
    <w:rsid w:val="00B03AFB"/>
    <w:rsid w:val="00B060AA"/>
    <w:rsid w:val="00B10C2A"/>
    <w:rsid w:val="00B22454"/>
    <w:rsid w:val="00B24834"/>
    <w:rsid w:val="00B275E8"/>
    <w:rsid w:val="00B334A3"/>
    <w:rsid w:val="00B36B5B"/>
    <w:rsid w:val="00B40CDB"/>
    <w:rsid w:val="00B42A40"/>
    <w:rsid w:val="00B42AFF"/>
    <w:rsid w:val="00B47599"/>
    <w:rsid w:val="00B629BE"/>
    <w:rsid w:val="00B630A7"/>
    <w:rsid w:val="00B650FF"/>
    <w:rsid w:val="00B667B4"/>
    <w:rsid w:val="00B708C7"/>
    <w:rsid w:val="00B720F9"/>
    <w:rsid w:val="00B7255D"/>
    <w:rsid w:val="00B74983"/>
    <w:rsid w:val="00B87DE0"/>
    <w:rsid w:val="00B91047"/>
    <w:rsid w:val="00B91F04"/>
    <w:rsid w:val="00B95062"/>
    <w:rsid w:val="00BA0199"/>
    <w:rsid w:val="00BA109D"/>
    <w:rsid w:val="00BA2B22"/>
    <w:rsid w:val="00BA4599"/>
    <w:rsid w:val="00BA5FC4"/>
    <w:rsid w:val="00BA65A4"/>
    <w:rsid w:val="00BA6B99"/>
    <w:rsid w:val="00BB1083"/>
    <w:rsid w:val="00BB1B99"/>
    <w:rsid w:val="00BB290D"/>
    <w:rsid w:val="00BC0603"/>
    <w:rsid w:val="00BC0EC9"/>
    <w:rsid w:val="00BC2E95"/>
    <w:rsid w:val="00BC32E0"/>
    <w:rsid w:val="00BC3950"/>
    <w:rsid w:val="00BC3E2A"/>
    <w:rsid w:val="00BC60B7"/>
    <w:rsid w:val="00BC688A"/>
    <w:rsid w:val="00BD0364"/>
    <w:rsid w:val="00BD3B24"/>
    <w:rsid w:val="00BD48F5"/>
    <w:rsid w:val="00BE0478"/>
    <w:rsid w:val="00BE1871"/>
    <w:rsid w:val="00BE388E"/>
    <w:rsid w:val="00BE3C07"/>
    <w:rsid w:val="00BE606C"/>
    <w:rsid w:val="00BE7E45"/>
    <w:rsid w:val="00BF4ADD"/>
    <w:rsid w:val="00C00222"/>
    <w:rsid w:val="00C10988"/>
    <w:rsid w:val="00C10BFE"/>
    <w:rsid w:val="00C12652"/>
    <w:rsid w:val="00C15214"/>
    <w:rsid w:val="00C203E4"/>
    <w:rsid w:val="00C213EF"/>
    <w:rsid w:val="00C240D7"/>
    <w:rsid w:val="00C25502"/>
    <w:rsid w:val="00C277C1"/>
    <w:rsid w:val="00C300B9"/>
    <w:rsid w:val="00C3060B"/>
    <w:rsid w:val="00C31CFA"/>
    <w:rsid w:val="00C3604A"/>
    <w:rsid w:val="00C361EE"/>
    <w:rsid w:val="00C4096F"/>
    <w:rsid w:val="00C42F5A"/>
    <w:rsid w:val="00C43084"/>
    <w:rsid w:val="00C43E2F"/>
    <w:rsid w:val="00C44168"/>
    <w:rsid w:val="00C53704"/>
    <w:rsid w:val="00C53B74"/>
    <w:rsid w:val="00C540D6"/>
    <w:rsid w:val="00C54C06"/>
    <w:rsid w:val="00C5558A"/>
    <w:rsid w:val="00C572AA"/>
    <w:rsid w:val="00C61217"/>
    <w:rsid w:val="00C6158C"/>
    <w:rsid w:val="00C627A3"/>
    <w:rsid w:val="00C65252"/>
    <w:rsid w:val="00C6649A"/>
    <w:rsid w:val="00C67AB2"/>
    <w:rsid w:val="00C7192E"/>
    <w:rsid w:val="00C75F67"/>
    <w:rsid w:val="00C76124"/>
    <w:rsid w:val="00C779BB"/>
    <w:rsid w:val="00C8148E"/>
    <w:rsid w:val="00C823CE"/>
    <w:rsid w:val="00C82FCB"/>
    <w:rsid w:val="00C8438C"/>
    <w:rsid w:val="00C87EC7"/>
    <w:rsid w:val="00C9008F"/>
    <w:rsid w:val="00C90F9E"/>
    <w:rsid w:val="00C91C29"/>
    <w:rsid w:val="00C94065"/>
    <w:rsid w:val="00C94604"/>
    <w:rsid w:val="00C9559F"/>
    <w:rsid w:val="00C962C0"/>
    <w:rsid w:val="00CA5192"/>
    <w:rsid w:val="00CA6BC9"/>
    <w:rsid w:val="00CA6FE7"/>
    <w:rsid w:val="00CB6A2D"/>
    <w:rsid w:val="00CB7344"/>
    <w:rsid w:val="00CB7FD7"/>
    <w:rsid w:val="00CC0C0C"/>
    <w:rsid w:val="00CC680A"/>
    <w:rsid w:val="00CC7EA2"/>
    <w:rsid w:val="00CD0510"/>
    <w:rsid w:val="00CE1AF3"/>
    <w:rsid w:val="00CE24AD"/>
    <w:rsid w:val="00CE41A7"/>
    <w:rsid w:val="00CF0FCD"/>
    <w:rsid w:val="00CF30A8"/>
    <w:rsid w:val="00CF4DCC"/>
    <w:rsid w:val="00CF5503"/>
    <w:rsid w:val="00CF673E"/>
    <w:rsid w:val="00D0052A"/>
    <w:rsid w:val="00D05B02"/>
    <w:rsid w:val="00D067DF"/>
    <w:rsid w:val="00D10EDF"/>
    <w:rsid w:val="00D11D0C"/>
    <w:rsid w:val="00D12799"/>
    <w:rsid w:val="00D14C5D"/>
    <w:rsid w:val="00D15A9B"/>
    <w:rsid w:val="00D168CA"/>
    <w:rsid w:val="00D17DF6"/>
    <w:rsid w:val="00D24905"/>
    <w:rsid w:val="00D30CD9"/>
    <w:rsid w:val="00D3181F"/>
    <w:rsid w:val="00D3284E"/>
    <w:rsid w:val="00D34987"/>
    <w:rsid w:val="00D34C93"/>
    <w:rsid w:val="00D404BB"/>
    <w:rsid w:val="00D43EC1"/>
    <w:rsid w:val="00D4421E"/>
    <w:rsid w:val="00D44CBF"/>
    <w:rsid w:val="00D4551D"/>
    <w:rsid w:val="00D45CE0"/>
    <w:rsid w:val="00D466AB"/>
    <w:rsid w:val="00D508A1"/>
    <w:rsid w:val="00D51255"/>
    <w:rsid w:val="00D51491"/>
    <w:rsid w:val="00D52912"/>
    <w:rsid w:val="00D52E9B"/>
    <w:rsid w:val="00D53DB2"/>
    <w:rsid w:val="00D5779A"/>
    <w:rsid w:val="00D6669F"/>
    <w:rsid w:val="00D670A1"/>
    <w:rsid w:val="00D7062C"/>
    <w:rsid w:val="00D71288"/>
    <w:rsid w:val="00D72D70"/>
    <w:rsid w:val="00D7514F"/>
    <w:rsid w:val="00D7661B"/>
    <w:rsid w:val="00D7767E"/>
    <w:rsid w:val="00D8133E"/>
    <w:rsid w:val="00D83483"/>
    <w:rsid w:val="00D84011"/>
    <w:rsid w:val="00D85170"/>
    <w:rsid w:val="00D86754"/>
    <w:rsid w:val="00D926BF"/>
    <w:rsid w:val="00D9578C"/>
    <w:rsid w:val="00DA2513"/>
    <w:rsid w:val="00DA359E"/>
    <w:rsid w:val="00DA6D19"/>
    <w:rsid w:val="00DA6F68"/>
    <w:rsid w:val="00DA70FF"/>
    <w:rsid w:val="00DA788B"/>
    <w:rsid w:val="00DB22CC"/>
    <w:rsid w:val="00DB300F"/>
    <w:rsid w:val="00DB39C0"/>
    <w:rsid w:val="00DB5027"/>
    <w:rsid w:val="00DB5874"/>
    <w:rsid w:val="00DB6103"/>
    <w:rsid w:val="00DB63AF"/>
    <w:rsid w:val="00DC143B"/>
    <w:rsid w:val="00DC378A"/>
    <w:rsid w:val="00DC4BB1"/>
    <w:rsid w:val="00DC4E21"/>
    <w:rsid w:val="00DD0606"/>
    <w:rsid w:val="00DD0EF9"/>
    <w:rsid w:val="00DD47B0"/>
    <w:rsid w:val="00DD7851"/>
    <w:rsid w:val="00DE3044"/>
    <w:rsid w:val="00DE6AE8"/>
    <w:rsid w:val="00DF033E"/>
    <w:rsid w:val="00DF0D8E"/>
    <w:rsid w:val="00DF7FEF"/>
    <w:rsid w:val="00E02E6A"/>
    <w:rsid w:val="00E03E9A"/>
    <w:rsid w:val="00E06036"/>
    <w:rsid w:val="00E1146E"/>
    <w:rsid w:val="00E16598"/>
    <w:rsid w:val="00E168F3"/>
    <w:rsid w:val="00E2185B"/>
    <w:rsid w:val="00E228EC"/>
    <w:rsid w:val="00E25E75"/>
    <w:rsid w:val="00E3375D"/>
    <w:rsid w:val="00E34484"/>
    <w:rsid w:val="00E34CFA"/>
    <w:rsid w:val="00E353AE"/>
    <w:rsid w:val="00E40014"/>
    <w:rsid w:val="00E42393"/>
    <w:rsid w:val="00E42F47"/>
    <w:rsid w:val="00E44698"/>
    <w:rsid w:val="00E44BEE"/>
    <w:rsid w:val="00E47D85"/>
    <w:rsid w:val="00E522A1"/>
    <w:rsid w:val="00E57021"/>
    <w:rsid w:val="00E57ECB"/>
    <w:rsid w:val="00E600B8"/>
    <w:rsid w:val="00E60FEE"/>
    <w:rsid w:val="00E63624"/>
    <w:rsid w:val="00E65A85"/>
    <w:rsid w:val="00E66ED2"/>
    <w:rsid w:val="00E67193"/>
    <w:rsid w:val="00E7138A"/>
    <w:rsid w:val="00E736D1"/>
    <w:rsid w:val="00E81AD8"/>
    <w:rsid w:val="00E85C4F"/>
    <w:rsid w:val="00E867A7"/>
    <w:rsid w:val="00E90166"/>
    <w:rsid w:val="00E90BFF"/>
    <w:rsid w:val="00E96728"/>
    <w:rsid w:val="00E97E25"/>
    <w:rsid w:val="00EA0802"/>
    <w:rsid w:val="00EA12E2"/>
    <w:rsid w:val="00EA1E51"/>
    <w:rsid w:val="00EA200A"/>
    <w:rsid w:val="00EA26DF"/>
    <w:rsid w:val="00EA322C"/>
    <w:rsid w:val="00EA5944"/>
    <w:rsid w:val="00EA5990"/>
    <w:rsid w:val="00EA6FF3"/>
    <w:rsid w:val="00EA77C2"/>
    <w:rsid w:val="00EB00AD"/>
    <w:rsid w:val="00EB0AE9"/>
    <w:rsid w:val="00EC2B2F"/>
    <w:rsid w:val="00EC33D0"/>
    <w:rsid w:val="00EC40CE"/>
    <w:rsid w:val="00EC4FD1"/>
    <w:rsid w:val="00EC6255"/>
    <w:rsid w:val="00EC6DF5"/>
    <w:rsid w:val="00EC6F9E"/>
    <w:rsid w:val="00ED030F"/>
    <w:rsid w:val="00ED15FC"/>
    <w:rsid w:val="00ED1C41"/>
    <w:rsid w:val="00ED7AD3"/>
    <w:rsid w:val="00EE3C3B"/>
    <w:rsid w:val="00EE7962"/>
    <w:rsid w:val="00EF3C56"/>
    <w:rsid w:val="00EF5B9E"/>
    <w:rsid w:val="00EF7078"/>
    <w:rsid w:val="00F06C41"/>
    <w:rsid w:val="00F10443"/>
    <w:rsid w:val="00F11AAF"/>
    <w:rsid w:val="00F11EB7"/>
    <w:rsid w:val="00F12A77"/>
    <w:rsid w:val="00F12D4A"/>
    <w:rsid w:val="00F1448A"/>
    <w:rsid w:val="00F15941"/>
    <w:rsid w:val="00F2021B"/>
    <w:rsid w:val="00F20652"/>
    <w:rsid w:val="00F2072A"/>
    <w:rsid w:val="00F2354C"/>
    <w:rsid w:val="00F24270"/>
    <w:rsid w:val="00F26F08"/>
    <w:rsid w:val="00F37FED"/>
    <w:rsid w:val="00F418B5"/>
    <w:rsid w:val="00F4238E"/>
    <w:rsid w:val="00F42B53"/>
    <w:rsid w:val="00F43108"/>
    <w:rsid w:val="00F433B9"/>
    <w:rsid w:val="00F51DB2"/>
    <w:rsid w:val="00F53A72"/>
    <w:rsid w:val="00F571E1"/>
    <w:rsid w:val="00F579CB"/>
    <w:rsid w:val="00F6128E"/>
    <w:rsid w:val="00F62FDA"/>
    <w:rsid w:val="00F6367D"/>
    <w:rsid w:val="00F6648E"/>
    <w:rsid w:val="00F74E89"/>
    <w:rsid w:val="00F760DA"/>
    <w:rsid w:val="00F809B2"/>
    <w:rsid w:val="00F81168"/>
    <w:rsid w:val="00F84C23"/>
    <w:rsid w:val="00F864E6"/>
    <w:rsid w:val="00F900D7"/>
    <w:rsid w:val="00F90774"/>
    <w:rsid w:val="00F96165"/>
    <w:rsid w:val="00FA1E82"/>
    <w:rsid w:val="00FA4DC0"/>
    <w:rsid w:val="00FB0C9B"/>
    <w:rsid w:val="00FB0E1C"/>
    <w:rsid w:val="00FB1724"/>
    <w:rsid w:val="00FB283F"/>
    <w:rsid w:val="00FB32CE"/>
    <w:rsid w:val="00FB4187"/>
    <w:rsid w:val="00FB493C"/>
    <w:rsid w:val="00FB49A7"/>
    <w:rsid w:val="00FC2FFA"/>
    <w:rsid w:val="00FC60B6"/>
    <w:rsid w:val="00FC6B7F"/>
    <w:rsid w:val="00FD2642"/>
    <w:rsid w:val="00FD3C9B"/>
    <w:rsid w:val="00FD54F4"/>
    <w:rsid w:val="00FE672F"/>
    <w:rsid w:val="00FF47B4"/>
    <w:rsid w:val="00FF49E6"/>
    <w:rsid w:val="00FF51A6"/>
    <w:rsid w:val="00FF75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30CF"/>
  <w15:chartTrackingRefBased/>
  <w15:docId w15:val="{BF5E1774-6574-49D0-8C4B-07E81C91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3">
    <w:name w:val="heading 3"/>
    <w:basedOn w:val="Standard"/>
    <w:link w:val="berschrift3Zchn"/>
    <w:uiPriority w:val="9"/>
    <w:qFormat/>
    <w:rsid w:val="00734F31"/>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 w:type="character" w:customStyle="1" w:styleId="berschrift3Zchn">
    <w:name w:val="Überschrift 3 Zchn"/>
    <w:basedOn w:val="Absatz-Standardschriftart"/>
    <w:link w:val="berschrift3"/>
    <w:uiPriority w:val="9"/>
    <w:rsid w:val="00734F31"/>
    <w:rPr>
      <w:rFonts w:ascii="Times New Roman" w:eastAsia="Times New Roman" w:hAnsi="Times New Roman"/>
      <w:b/>
      <w:bCs/>
      <w:sz w:val="27"/>
      <w:szCs w:val="27"/>
    </w:rPr>
  </w:style>
  <w:style w:type="character" w:styleId="Fett">
    <w:name w:val="Strong"/>
    <w:basedOn w:val="Absatz-Standardschriftart"/>
    <w:uiPriority w:val="22"/>
    <w:qFormat/>
    <w:rsid w:val="00734F31"/>
    <w:rPr>
      <w:b/>
      <w:bCs/>
    </w:rPr>
  </w:style>
  <w:style w:type="character" w:styleId="NichtaufgelsteErwhnung">
    <w:name w:val="Unresolved Mention"/>
    <w:basedOn w:val="Absatz-Standardschriftart"/>
    <w:uiPriority w:val="99"/>
    <w:semiHidden/>
    <w:unhideWhenUsed/>
    <w:rsid w:val="00EA322C"/>
    <w:rPr>
      <w:color w:val="605E5C"/>
      <w:shd w:val="clear" w:color="auto" w:fill="E1DFDD"/>
    </w:rPr>
  </w:style>
  <w:style w:type="paragraph" w:styleId="Aufzhlungszeichen">
    <w:name w:val="List Bullet"/>
    <w:basedOn w:val="Standard"/>
    <w:uiPriority w:val="99"/>
    <w:unhideWhenUsed/>
    <w:rsid w:val="00245B7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795237">
      <w:bodyDiv w:val="1"/>
      <w:marLeft w:val="0"/>
      <w:marRight w:val="0"/>
      <w:marTop w:val="0"/>
      <w:marBottom w:val="0"/>
      <w:divBdr>
        <w:top w:val="none" w:sz="0" w:space="0" w:color="auto"/>
        <w:left w:val="none" w:sz="0" w:space="0" w:color="auto"/>
        <w:bottom w:val="none" w:sz="0" w:space="0" w:color="auto"/>
        <w:right w:val="none" w:sz="0" w:space="0" w:color="auto"/>
      </w:divBdr>
    </w:div>
    <w:div w:id="21371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fairxpert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burring-expo.de" TargetMode="External"/><Relationship Id="rId11" Type="http://schemas.openxmlformats.org/officeDocument/2006/relationships/hyperlink" Target="mailto:info@fairxperts.de" TargetMode="External"/><Relationship Id="rId5" Type="http://schemas.openxmlformats.org/officeDocument/2006/relationships/image" Target="media/image1.jpeg"/><Relationship Id="rId10" Type="http://schemas.openxmlformats.org/officeDocument/2006/relationships/hyperlink" Target="mailto:ds@pressetextschulz.de"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1169</Words>
  <Characters>7366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8518</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cp:lastModifiedBy>Girard, Louise</cp:lastModifiedBy>
  <cp:revision>3</cp:revision>
  <cp:lastPrinted>2023-02-02T10:02:00Z</cp:lastPrinted>
  <dcterms:created xsi:type="dcterms:W3CDTF">2023-07-13T09:35:00Z</dcterms:created>
  <dcterms:modified xsi:type="dcterms:W3CDTF">2023-07-19T06:52:00Z</dcterms:modified>
</cp:coreProperties>
</file>